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343D052" w14:textId="77777777" w:rsidR="00965C0A" w:rsidRPr="00CA4692" w:rsidRDefault="00965C0A" w:rsidP="00D579FC">
      <w:pPr>
        <w:pStyle w:val="Heading1"/>
      </w:pPr>
      <w:bookmarkStart w:id="0" w:name="_Toc467657689"/>
      <w:r w:rsidRPr="00CA4692">
        <w:t>Section 1</w:t>
      </w:r>
      <w:r w:rsidR="00375B8E" w:rsidRPr="00CA4692">
        <w:t>.</w:t>
      </w:r>
      <w:r w:rsidRPr="00CA4692">
        <w:t xml:space="preserve"> Project Management</w:t>
      </w:r>
      <w:bookmarkEnd w:id="0"/>
    </w:p>
    <w:p w14:paraId="2B9B92D0" w14:textId="77777777" w:rsidR="00D579FC" w:rsidRPr="00CA4692" w:rsidRDefault="00D579FC" w:rsidP="00D579FC"/>
    <w:p w14:paraId="0A5BF1CF" w14:textId="77777777" w:rsidR="00965C0A" w:rsidRPr="00CA4692" w:rsidRDefault="00295D29" w:rsidP="003279A3">
      <w:pPr>
        <w:pStyle w:val="Heading2"/>
      </w:pPr>
      <w:bookmarkStart w:id="1" w:name="_Toc467657690"/>
      <w:r w:rsidRPr="00CA4692">
        <w:t>1.1 Title and</w:t>
      </w:r>
      <w:r w:rsidR="00D579FC" w:rsidRPr="00CA4692">
        <w:t xml:space="preserve"> a</w:t>
      </w:r>
      <w:r w:rsidR="00965C0A" w:rsidRPr="00CA4692">
        <w:t>pprovals</w:t>
      </w:r>
      <w:bookmarkEnd w:id="1"/>
    </w:p>
    <w:p w14:paraId="0458472D" w14:textId="77777777" w:rsidR="00965C0A" w:rsidRPr="00CA4692" w:rsidRDefault="00965C0A" w:rsidP="00273DBF">
      <w:pPr>
        <w:rPr>
          <w:lang w:eastAsia="ar-SA"/>
        </w:rPr>
      </w:pPr>
    </w:p>
    <w:p w14:paraId="49AF4CEF" w14:textId="77777777" w:rsidR="00965C0A" w:rsidRPr="00CA4692" w:rsidRDefault="00965C0A" w:rsidP="00965C0A">
      <w:pPr>
        <w:suppressAutoHyphens/>
        <w:jc w:val="center"/>
        <w:rPr>
          <w:rFonts w:eastAsia="Times New Roman"/>
          <w:b/>
          <w:sz w:val="28"/>
          <w:szCs w:val="28"/>
          <w:lang w:eastAsia="ar-SA"/>
        </w:rPr>
      </w:pPr>
      <w:r w:rsidRPr="00CA4692">
        <w:rPr>
          <w:rFonts w:eastAsia="Times New Roman"/>
          <w:b/>
          <w:sz w:val="28"/>
          <w:szCs w:val="28"/>
          <w:lang w:eastAsia="ar-SA"/>
        </w:rPr>
        <w:t>Assessment of Tile Drainage System Impacts to Lake Champlain and Phosphorus Loads in Tile Drainage in the Jewett Brook Watershed of St. Albans Bay</w:t>
      </w:r>
      <w:bookmarkStart w:id="2" w:name="_Toc446583895"/>
    </w:p>
    <w:p w14:paraId="65274084" w14:textId="77777777" w:rsidR="00965C0A" w:rsidRPr="00CA4692" w:rsidRDefault="00965C0A" w:rsidP="00965C0A">
      <w:pPr>
        <w:suppressAutoHyphens/>
        <w:jc w:val="center"/>
        <w:rPr>
          <w:rFonts w:eastAsia="Times New Roman"/>
          <w:b/>
          <w:lang w:eastAsia="ar-SA"/>
        </w:rPr>
      </w:pPr>
    </w:p>
    <w:p w14:paraId="2DE30409" w14:textId="77777777" w:rsidR="003E394C" w:rsidRPr="00CA4692" w:rsidRDefault="00C26D80" w:rsidP="00C26D80">
      <w:pPr>
        <w:suppressAutoHyphens/>
        <w:jc w:val="center"/>
        <w:rPr>
          <w:rFonts w:eastAsia="Times New Roman"/>
          <w:b/>
          <w:lang w:eastAsia="ar-SA"/>
        </w:rPr>
      </w:pPr>
      <w:r w:rsidRPr="00CA4692">
        <w:rPr>
          <w:rFonts w:eastAsia="Times New Roman"/>
          <w:b/>
          <w:szCs w:val="20"/>
          <w:lang w:eastAsia="ar-SA"/>
        </w:rPr>
        <w:t>Quality Assurance Project Plan</w:t>
      </w:r>
      <w:r w:rsidR="003E394C" w:rsidRPr="00CA4692">
        <w:rPr>
          <w:rFonts w:eastAsia="Times New Roman"/>
          <w:b/>
          <w:szCs w:val="20"/>
          <w:lang w:eastAsia="ar-SA"/>
        </w:rPr>
        <w:t>,</w:t>
      </w:r>
      <w:r w:rsidRPr="00CA4692">
        <w:rPr>
          <w:rFonts w:eastAsia="Times New Roman"/>
          <w:b/>
          <w:szCs w:val="20"/>
          <w:lang w:eastAsia="ar-SA"/>
        </w:rPr>
        <w:t xml:space="preserve"> Version 1.0</w:t>
      </w:r>
      <w:r w:rsidR="003E394C" w:rsidRPr="00CA4692">
        <w:rPr>
          <w:rFonts w:eastAsia="Times New Roman"/>
          <w:b/>
          <w:szCs w:val="20"/>
          <w:lang w:eastAsia="ar-SA"/>
        </w:rPr>
        <w:t xml:space="preserve">, </w:t>
      </w:r>
      <w:r w:rsidR="00EF3E8C" w:rsidRPr="00CA4692">
        <w:rPr>
          <w:rFonts w:eastAsia="Times New Roman"/>
          <w:b/>
          <w:lang w:eastAsia="ar-SA"/>
        </w:rPr>
        <w:t>Amendment 1</w:t>
      </w:r>
    </w:p>
    <w:p w14:paraId="791E9F50" w14:textId="77777777" w:rsidR="00C26D80" w:rsidRPr="00CA4692" w:rsidRDefault="003E394C" w:rsidP="00C26D80">
      <w:pPr>
        <w:suppressAutoHyphens/>
        <w:jc w:val="center"/>
        <w:rPr>
          <w:rFonts w:eastAsia="Times New Roman"/>
          <w:b/>
          <w:lang w:eastAsia="ar-SA"/>
        </w:rPr>
      </w:pPr>
      <w:r w:rsidRPr="00CA4692">
        <w:rPr>
          <w:rFonts w:eastAsia="Times New Roman"/>
          <w:b/>
          <w:lang w:eastAsia="ar-SA"/>
        </w:rPr>
        <w:t>Adding:</w:t>
      </w:r>
      <w:r w:rsidR="00EA561E" w:rsidRPr="00CA4692">
        <w:rPr>
          <w:rFonts w:eastAsia="Times New Roman"/>
          <w:b/>
          <w:lang w:eastAsia="ar-SA"/>
        </w:rPr>
        <w:t xml:space="preserve"> </w:t>
      </w:r>
      <w:r w:rsidR="00B91720" w:rsidRPr="00CA4692">
        <w:rPr>
          <w:rFonts w:eastAsia="Times New Roman"/>
          <w:b/>
          <w:lang w:eastAsia="ar-SA"/>
        </w:rPr>
        <w:t>Task 2</w:t>
      </w:r>
      <w:r w:rsidRPr="00CA4692">
        <w:rPr>
          <w:rFonts w:eastAsia="Times New Roman"/>
          <w:b/>
          <w:lang w:eastAsia="ar-SA"/>
        </w:rPr>
        <w:t>–</w:t>
      </w:r>
      <w:r w:rsidR="00B91720" w:rsidRPr="00CA4692">
        <w:rPr>
          <w:rFonts w:eastAsia="Times New Roman"/>
          <w:b/>
          <w:lang w:eastAsia="ar-SA"/>
        </w:rPr>
        <w:t>Assessment of Tile Drainage System</w:t>
      </w:r>
      <w:r w:rsidR="00C26D80" w:rsidRPr="00CA4692">
        <w:rPr>
          <w:rFonts w:eastAsia="Times New Roman"/>
          <w:b/>
          <w:lang w:eastAsia="ar-SA"/>
        </w:rPr>
        <w:t>s in the Jewett Brook Watershed</w:t>
      </w:r>
    </w:p>
    <w:p w14:paraId="26D2BC4C" w14:textId="77777777" w:rsidR="00C26D80" w:rsidRPr="00CA4692" w:rsidRDefault="00C26D80" w:rsidP="00C26D80">
      <w:pPr>
        <w:suppressAutoHyphens/>
        <w:jc w:val="center"/>
        <w:rPr>
          <w:rFonts w:eastAsia="Times New Roman"/>
          <w:b/>
          <w:szCs w:val="20"/>
          <w:lang w:eastAsia="ar-SA"/>
        </w:rPr>
      </w:pPr>
    </w:p>
    <w:bookmarkEnd w:id="2"/>
    <w:p w14:paraId="7D8E6960" w14:textId="77777777" w:rsidR="00965C0A" w:rsidRPr="00CA4692" w:rsidRDefault="00965C0A" w:rsidP="003E394C">
      <w:pPr>
        <w:suppressAutoHyphens/>
        <w:jc w:val="center"/>
        <w:rPr>
          <w:rFonts w:eastAsia="Times New Roman"/>
          <w:szCs w:val="20"/>
          <w:lang w:eastAsia="ar-SA"/>
        </w:rPr>
      </w:pPr>
    </w:p>
    <w:p w14:paraId="5B6D89CD" w14:textId="77777777" w:rsidR="00965C0A" w:rsidRPr="00CA4692" w:rsidRDefault="00965C0A" w:rsidP="00965C0A">
      <w:pPr>
        <w:suppressAutoHyphens/>
        <w:jc w:val="center"/>
        <w:rPr>
          <w:rFonts w:eastAsia="Times New Roman"/>
          <w:szCs w:val="20"/>
          <w:lang w:eastAsia="ar-SA"/>
        </w:rPr>
      </w:pPr>
      <w:r w:rsidRPr="00CA4692">
        <w:rPr>
          <w:rFonts w:eastAsia="Times New Roman"/>
          <w:szCs w:val="20"/>
          <w:lang w:eastAsia="ar-SA"/>
        </w:rPr>
        <w:t>Prepared by:</w:t>
      </w:r>
    </w:p>
    <w:p w14:paraId="144C561E" w14:textId="77777777" w:rsidR="00965C0A" w:rsidRPr="00CA4692" w:rsidRDefault="00965C0A" w:rsidP="00965C0A">
      <w:pPr>
        <w:suppressAutoHyphens/>
        <w:jc w:val="center"/>
        <w:rPr>
          <w:rFonts w:eastAsia="Times New Roman"/>
          <w:szCs w:val="20"/>
          <w:lang w:eastAsia="ar-SA"/>
        </w:rPr>
      </w:pPr>
      <w:r w:rsidRPr="00CA4692">
        <w:rPr>
          <w:rFonts w:eastAsia="Times New Roman"/>
          <w:szCs w:val="20"/>
          <w:lang w:eastAsia="ar-SA"/>
        </w:rPr>
        <w:t>Stone Environmental, Inc.</w:t>
      </w:r>
    </w:p>
    <w:p w14:paraId="4F906BCE" w14:textId="77777777" w:rsidR="00965C0A" w:rsidRPr="00CA4692" w:rsidRDefault="00965C0A" w:rsidP="00965C0A">
      <w:pPr>
        <w:suppressAutoHyphens/>
        <w:jc w:val="center"/>
        <w:rPr>
          <w:rFonts w:eastAsia="Times New Roman"/>
          <w:szCs w:val="20"/>
          <w:lang w:eastAsia="ar-SA"/>
        </w:rPr>
      </w:pPr>
      <w:r w:rsidRPr="00CA4692">
        <w:rPr>
          <w:rFonts w:eastAsia="Times New Roman"/>
          <w:szCs w:val="20"/>
          <w:lang w:eastAsia="ar-SA"/>
        </w:rPr>
        <w:t>535 Stone Cutters Way</w:t>
      </w:r>
    </w:p>
    <w:p w14:paraId="72848C6F" w14:textId="77777777" w:rsidR="00965C0A" w:rsidRPr="00CA4692" w:rsidRDefault="00965C0A" w:rsidP="00965C0A">
      <w:pPr>
        <w:suppressAutoHyphens/>
        <w:jc w:val="center"/>
        <w:rPr>
          <w:rFonts w:eastAsia="Times New Roman"/>
          <w:szCs w:val="20"/>
          <w:lang w:eastAsia="ar-SA"/>
        </w:rPr>
      </w:pPr>
      <w:r w:rsidRPr="00CA4692">
        <w:rPr>
          <w:rFonts w:eastAsia="Times New Roman"/>
          <w:szCs w:val="20"/>
          <w:lang w:eastAsia="ar-SA"/>
        </w:rPr>
        <w:t>Montpelier, VT  05602</w:t>
      </w:r>
    </w:p>
    <w:p w14:paraId="54E1EF6F" w14:textId="77777777" w:rsidR="00885728" w:rsidRPr="00CA4692" w:rsidRDefault="00885728" w:rsidP="00965C0A">
      <w:pPr>
        <w:suppressAutoHyphens/>
        <w:jc w:val="center"/>
        <w:rPr>
          <w:rFonts w:eastAsia="Times New Roman"/>
          <w:szCs w:val="20"/>
          <w:lang w:eastAsia="ar-SA"/>
        </w:rPr>
      </w:pPr>
    </w:p>
    <w:p w14:paraId="1CF6E2AB" w14:textId="77777777" w:rsidR="00885728" w:rsidRPr="00CA4692" w:rsidRDefault="00885728" w:rsidP="00885728">
      <w:pPr>
        <w:suppressAutoHyphens/>
        <w:jc w:val="center"/>
        <w:rPr>
          <w:rFonts w:eastAsia="Times New Roman"/>
          <w:lang w:eastAsia="ar-SA"/>
        </w:rPr>
      </w:pPr>
      <w:r w:rsidRPr="00CA4692">
        <w:rPr>
          <w:rFonts w:eastAsia="Times New Roman"/>
          <w:lang w:eastAsia="ar-SA"/>
        </w:rPr>
        <w:t xml:space="preserve">This project is funded through EPA Grant Number LC96187501 and </w:t>
      </w:r>
    </w:p>
    <w:p w14:paraId="46627C95" w14:textId="77777777" w:rsidR="00885728" w:rsidRPr="00CA4692" w:rsidRDefault="00885728" w:rsidP="00885728">
      <w:pPr>
        <w:suppressAutoHyphens/>
        <w:jc w:val="center"/>
        <w:rPr>
          <w:rFonts w:eastAsia="Times New Roman"/>
          <w:lang w:eastAsia="ar-SA"/>
        </w:rPr>
      </w:pPr>
      <w:r w:rsidRPr="00CA4692">
        <w:rPr>
          <w:rFonts w:eastAsia="Times New Roman"/>
          <w:lang w:eastAsia="ar-SA"/>
        </w:rPr>
        <w:t>the Great Lakes Fishery Commission FFY16 allocation to LCBP</w:t>
      </w:r>
    </w:p>
    <w:p w14:paraId="11BB511C" w14:textId="77777777" w:rsidR="00D9449A" w:rsidRPr="00CA4692" w:rsidRDefault="00D9449A" w:rsidP="00D9449A">
      <w:pPr>
        <w:suppressAutoHyphens/>
        <w:rPr>
          <w:rFonts w:eastAsia="Times New Roman"/>
          <w:lang w:eastAsia="ar-SA"/>
        </w:rPr>
      </w:pPr>
    </w:p>
    <w:p w14:paraId="5A235B90" w14:textId="59ADA33B" w:rsidR="00D9449A" w:rsidRPr="00CA4692" w:rsidRDefault="00D9449A" w:rsidP="00D9449A">
      <w:pPr>
        <w:suppressAutoHyphens/>
        <w:jc w:val="center"/>
        <w:rPr>
          <w:rFonts w:eastAsia="Times New Roman"/>
          <w:b/>
          <w:lang w:eastAsia="ar-SA"/>
        </w:rPr>
      </w:pPr>
      <w:r w:rsidRPr="00CA4692">
        <w:rPr>
          <w:rFonts w:eastAsia="Times New Roman"/>
          <w:b/>
          <w:lang w:eastAsia="ar-SA"/>
        </w:rPr>
        <w:t xml:space="preserve">Approved: </w:t>
      </w:r>
      <w:r w:rsidR="00870973" w:rsidRPr="00CA4692">
        <w:rPr>
          <w:rFonts w:eastAsia="Times New Roman"/>
          <w:b/>
          <w:lang w:eastAsia="ar-SA"/>
        </w:rPr>
        <w:tab/>
      </w:r>
      <w:r w:rsidR="00870973" w:rsidRPr="00CA4692">
        <w:rPr>
          <w:rFonts w:eastAsia="Times New Roman"/>
          <w:b/>
          <w:lang w:eastAsia="ar-SA"/>
        </w:rPr>
        <w:tab/>
      </w:r>
    </w:p>
    <w:p w14:paraId="20BAD0F9" w14:textId="77777777" w:rsidR="00D9449A" w:rsidRPr="00CA4692" w:rsidRDefault="00D9449A" w:rsidP="00870973">
      <w:pPr>
        <w:suppressAutoHyphens/>
        <w:jc w:val="center"/>
        <w:rPr>
          <w:rFonts w:eastAsia="Times New Roman"/>
          <w:lang w:eastAsia="ar-SA"/>
        </w:rPr>
      </w:pPr>
    </w:p>
    <w:p w14:paraId="39EFAF22" w14:textId="77777777" w:rsidR="00D9449A" w:rsidRPr="00CA4692" w:rsidRDefault="00D9449A" w:rsidP="00870973">
      <w:pPr>
        <w:pBdr>
          <w:bottom w:val="single" w:sz="8" w:space="1" w:color="000000"/>
        </w:pBdr>
        <w:suppressAutoHyphens/>
        <w:rPr>
          <w:rFonts w:eastAsia="Times New Roman"/>
          <w:lang w:eastAsia="ar-SA"/>
        </w:rPr>
      </w:pPr>
    </w:p>
    <w:p w14:paraId="3B1E7A8D" w14:textId="77777777" w:rsidR="00D9449A" w:rsidRPr="00CA4692" w:rsidRDefault="00D9449A" w:rsidP="00870973">
      <w:pPr>
        <w:suppressAutoHyphens/>
        <w:rPr>
          <w:rFonts w:eastAsia="Times New Roman"/>
          <w:b/>
          <w:lang w:eastAsia="ar-SA"/>
        </w:rPr>
      </w:pPr>
      <w:r w:rsidRPr="00CA4692">
        <w:rPr>
          <w:rFonts w:eastAsia="Times New Roman"/>
          <w:szCs w:val="20"/>
          <w:lang w:eastAsia="ar-SA"/>
        </w:rPr>
        <w:t>Julie Moore, P.E., Project Manager, Stone Environmental</w:t>
      </w:r>
      <w:r w:rsidRPr="00CA4692">
        <w:rPr>
          <w:rFonts w:eastAsia="Times New Roman"/>
          <w:lang w:eastAsia="ar-SA"/>
        </w:rPr>
        <w:tab/>
      </w:r>
      <w:r w:rsidRPr="00CA4692">
        <w:rPr>
          <w:rFonts w:eastAsia="Times New Roman"/>
          <w:lang w:eastAsia="ar-SA"/>
        </w:rPr>
        <w:tab/>
      </w:r>
      <w:r w:rsidRPr="00CA4692">
        <w:rPr>
          <w:rFonts w:eastAsia="Times New Roman"/>
          <w:lang w:eastAsia="ar-SA"/>
        </w:rPr>
        <w:tab/>
      </w:r>
      <w:r w:rsidRPr="00CA4692">
        <w:rPr>
          <w:rFonts w:eastAsia="Times New Roman"/>
          <w:lang w:eastAsia="ar-SA"/>
        </w:rPr>
        <w:tab/>
        <w:t>Date</w:t>
      </w:r>
    </w:p>
    <w:p w14:paraId="72A090DF" w14:textId="77777777" w:rsidR="00D9449A" w:rsidRPr="00CA4692" w:rsidRDefault="00D9449A" w:rsidP="00870973">
      <w:pPr>
        <w:pBdr>
          <w:bottom w:val="single" w:sz="8" w:space="1" w:color="000000"/>
        </w:pBdr>
        <w:suppressAutoHyphens/>
        <w:rPr>
          <w:rFonts w:eastAsia="Times New Roman"/>
          <w:sz w:val="44"/>
          <w:lang w:eastAsia="ar-SA"/>
        </w:rPr>
      </w:pPr>
    </w:p>
    <w:p w14:paraId="14E2A0C4" w14:textId="77777777" w:rsidR="00D9449A" w:rsidRPr="00CA4692" w:rsidRDefault="00D9449A" w:rsidP="00870973">
      <w:pPr>
        <w:suppressAutoHyphens/>
        <w:rPr>
          <w:rFonts w:eastAsia="Times New Roman"/>
          <w:b/>
          <w:lang w:eastAsia="ar-SA"/>
        </w:rPr>
      </w:pPr>
      <w:r w:rsidRPr="00CA4692">
        <w:rPr>
          <w:rFonts w:eastAsia="Times New Roman"/>
          <w:szCs w:val="20"/>
          <w:lang w:eastAsia="ar-SA"/>
        </w:rPr>
        <w:t>Kim Watson, RQAP-GLP, Project QA/QC Manager, Stone Environmental</w:t>
      </w:r>
      <w:r w:rsidRPr="00CA4692">
        <w:rPr>
          <w:rFonts w:eastAsia="Times New Roman"/>
          <w:lang w:eastAsia="ar-SA"/>
        </w:rPr>
        <w:tab/>
      </w:r>
      <w:r w:rsidRPr="00CA4692">
        <w:rPr>
          <w:rFonts w:eastAsia="Times New Roman"/>
          <w:lang w:eastAsia="ar-SA"/>
        </w:rPr>
        <w:tab/>
        <w:t>Date</w:t>
      </w:r>
    </w:p>
    <w:p w14:paraId="5207E265" w14:textId="77777777" w:rsidR="00D9449A" w:rsidRPr="00CA4692" w:rsidRDefault="00D9449A" w:rsidP="00870973">
      <w:pPr>
        <w:pBdr>
          <w:bottom w:val="single" w:sz="8" w:space="1" w:color="000000"/>
        </w:pBdr>
        <w:suppressAutoHyphens/>
        <w:rPr>
          <w:rFonts w:eastAsia="Times New Roman"/>
          <w:sz w:val="44"/>
          <w:lang w:eastAsia="ar-SA"/>
        </w:rPr>
      </w:pPr>
    </w:p>
    <w:p w14:paraId="138517E2" w14:textId="77777777" w:rsidR="00D9449A" w:rsidRPr="00CA4692" w:rsidRDefault="00D9449A" w:rsidP="00870973">
      <w:pPr>
        <w:suppressAutoHyphens/>
        <w:rPr>
          <w:rFonts w:eastAsia="Times New Roman"/>
          <w:b/>
          <w:szCs w:val="20"/>
          <w:lang w:eastAsia="ar-SA"/>
        </w:rPr>
      </w:pPr>
      <w:r w:rsidRPr="00CA4692">
        <w:rPr>
          <w:rFonts w:eastAsia="Times New Roman"/>
          <w:szCs w:val="20"/>
          <w:lang w:eastAsia="ar-SA"/>
        </w:rPr>
        <w:t>Chris Stone, President, Stone Environmental</w:t>
      </w:r>
      <w:r w:rsidRPr="00CA4692">
        <w:rPr>
          <w:rFonts w:eastAsia="Times New Roman"/>
          <w:szCs w:val="20"/>
          <w:lang w:eastAsia="ar-SA"/>
        </w:rPr>
        <w:tab/>
      </w:r>
      <w:r w:rsidRPr="00CA4692">
        <w:rPr>
          <w:rFonts w:eastAsia="Times New Roman"/>
          <w:szCs w:val="20"/>
          <w:lang w:eastAsia="ar-SA"/>
        </w:rPr>
        <w:tab/>
      </w:r>
      <w:r w:rsidRPr="00CA4692">
        <w:rPr>
          <w:rFonts w:eastAsia="Times New Roman"/>
          <w:szCs w:val="20"/>
          <w:lang w:eastAsia="ar-SA"/>
        </w:rPr>
        <w:tab/>
      </w:r>
      <w:r w:rsidRPr="00CA4692">
        <w:rPr>
          <w:rFonts w:eastAsia="Times New Roman"/>
          <w:szCs w:val="20"/>
          <w:lang w:eastAsia="ar-SA"/>
        </w:rPr>
        <w:tab/>
      </w:r>
      <w:r w:rsidRPr="00CA4692">
        <w:rPr>
          <w:rFonts w:eastAsia="Times New Roman"/>
          <w:szCs w:val="20"/>
          <w:lang w:eastAsia="ar-SA"/>
        </w:rPr>
        <w:tab/>
      </w:r>
      <w:r w:rsidRPr="00CA4692">
        <w:rPr>
          <w:rFonts w:eastAsia="Times New Roman"/>
          <w:szCs w:val="20"/>
          <w:lang w:eastAsia="ar-SA"/>
        </w:rPr>
        <w:tab/>
        <w:t>Date</w:t>
      </w:r>
    </w:p>
    <w:p w14:paraId="73F1EEBF" w14:textId="77777777" w:rsidR="00D9449A" w:rsidRPr="00CA4692" w:rsidRDefault="00D9449A" w:rsidP="00870973">
      <w:pPr>
        <w:pBdr>
          <w:bottom w:val="single" w:sz="8" w:space="1" w:color="000000"/>
        </w:pBdr>
        <w:suppressAutoHyphens/>
        <w:rPr>
          <w:rFonts w:eastAsia="Times New Roman"/>
          <w:sz w:val="44"/>
          <w:lang w:eastAsia="ar-SA"/>
        </w:rPr>
      </w:pPr>
    </w:p>
    <w:p w14:paraId="5ED68FFB" w14:textId="0CAA20D9" w:rsidR="00D9449A" w:rsidRPr="00CA4692" w:rsidRDefault="00885728" w:rsidP="00870973">
      <w:pPr>
        <w:suppressAutoHyphens/>
        <w:rPr>
          <w:rFonts w:eastAsia="Times New Roman"/>
          <w:szCs w:val="20"/>
          <w:lang w:eastAsia="ar-SA"/>
        </w:rPr>
      </w:pPr>
      <w:r w:rsidRPr="00CA4692">
        <w:rPr>
          <w:rFonts w:eastAsia="Times New Roman"/>
          <w:szCs w:val="20"/>
          <w:lang w:eastAsia="ar-SA"/>
        </w:rPr>
        <w:t>Matthew Vaug</w:t>
      </w:r>
      <w:r w:rsidR="008209DF" w:rsidRPr="00CA4692">
        <w:rPr>
          <w:rFonts w:eastAsia="Times New Roman"/>
          <w:szCs w:val="20"/>
          <w:lang w:eastAsia="ar-SA"/>
        </w:rPr>
        <w:t>ha</w:t>
      </w:r>
      <w:r w:rsidRPr="00CA4692">
        <w:rPr>
          <w:rFonts w:eastAsia="Times New Roman"/>
          <w:szCs w:val="20"/>
          <w:lang w:eastAsia="ar-SA"/>
        </w:rPr>
        <w:t>n</w:t>
      </w:r>
      <w:r w:rsidR="00D9449A" w:rsidRPr="00CA4692">
        <w:rPr>
          <w:rFonts w:eastAsia="Times New Roman"/>
          <w:szCs w:val="20"/>
          <w:lang w:eastAsia="ar-SA"/>
        </w:rPr>
        <w:t>, Project Officer, LCBP</w:t>
      </w:r>
      <w:r w:rsidR="00D9449A" w:rsidRPr="00CA4692">
        <w:rPr>
          <w:rFonts w:eastAsia="Times New Roman"/>
          <w:szCs w:val="20"/>
          <w:lang w:eastAsia="ar-SA"/>
        </w:rPr>
        <w:tab/>
      </w:r>
      <w:r w:rsidR="00D9449A" w:rsidRPr="00CA4692">
        <w:rPr>
          <w:rFonts w:eastAsia="Times New Roman"/>
          <w:szCs w:val="20"/>
          <w:lang w:eastAsia="ar-SA"/>
        </w:rPr>
        <w:tab/>
      </w:r>
      <w:r w:rsidR="00D9449A" w:rsidRPr="00CA4692">
        <w:rPr>
          <w:rFonts w:eastAsia="Times New Roman"/>
          <w:szCs w:val="20"/>
          <w:lang w:eastAsia="ar-SA"/>
        </w:rPr>
        <w:tab/>
      </w:r>
      <w:r w:rsidR="00D9449A" w:rsidRPr="00CA4692">
        <w:rPr>
          <w:rFonts w:eastAsia="Times New Roman"/>
          <w:szCs w:val="20"/>
          <w:lang w:eastAsia="ar-SA"/>
        </w:rPr>
        <w:tab/>
      </w:r>
      <w:r w:rsidR="00D9449A" w:rsidRPr="00CA4692">
        <w:rPr>
          <w:rFonts w:eastAsia="Times New Roman"/>
          <w:szCs w:val="20"/>
          <w:lang w:eastAsia="ar-SA"/>
        </w:rPr>
        <w:tab/>
      </w:r>
      <w:r w:rsidR="00D9449A" w:rsidRPr="00CA4692">
        <w:rPr>
          <w:rFonts w:eastAsia="Times New Roman"/>
          <w:szCs w:val="20"/>
          <w:lang w:eastAsia="ar-SA"/>
        </w:rPr>
        <w:tab/>
        <w:t>Date</w:t>
      </w:r>
    </w:p>
    <w:p w14:paraId="0A04CF1F" w14:textId="77777777" w:rsidR="00D9449A" w:rsidRPr="00CA4692" w:rsidRDefault="00D9449A" w:rsidP="00870973">
      <w:pPr>
        <w:pBdr>
          <w:bottom w:val="single" w:sz="8" w:space="1" w:color="000000"/>
        </w:pBdr>
        <w:suppressAutoHyphens/>
        <w:rPr>
          <w:rFonts w:eastAsia="Times New Roman"/>
          <w:sz w:val="44"/>
          <w:lang w:eastAsia="ar-SA"/>
        </w:rPr>
      </w:pPr>
    </w:p>
    <w:p w14:paraId="758A8E82" w14:textId="0FCA2348" w:rsidR="00D9449A" w:rsidRPr="00CA4692" w:rsidRDefault="00885728" w:rsidP="00870973">
      <w:pPr>
        <w:suppressAutoHyphens/>
        <w:rPr>
          <w:rFonts w:eastAsia="Times New Roman"/>
          <w:lang w:eastAsia="ar-SA"/>
        </w:rPr>
      </w:pPr>
      <w:r w:rsidRPr="00CA4692">
        <w:rPr>
          <w:rFonts w:eastAsia="Times New Roman"/>
          <w:szCs w:val="20"/>
          <w:lang w:eastAsia="ar-SA"/>
        </w:rPr>
        <w:t>Mike Jennings</w:t>
      </w:r>
      <w:r w:rsidR="00D9449A" w:rsidRPr="00CA4692">
        <w:rPr>
          <w:rFonts w:eastAsia="Times New Roman"/>
          <w:szCs w:val="20"/>
          <w:lang w:eastAsia="ar-SA"/>
        </w:rPr>
        <w:t xml:space="preserve">, QA </w:t>
      </w:r>
      <w:r w:rsidRPr="00CA4692">
        <w:rPr>
          <w:rFonts w:eastAsia="Times New Roman"/>
          <w:szCs w:val="20"/>
          <w:lang w:eastAsia="ar-SA"/>
        </w:rPr>
        <w:t xml:space="preserve">Program </w:t>
      </w:r>
      <w:r w:rsidR="00D9449A" w:rsidRPr="00CA4692">
        <w:rPr>
          <w:rFonts w:eastAsia="Times New Roman"/>
          <w:szCs w:val="20"/>
          <w:lang w:eastAsia="ar-SA"/>
        </w:rPr>
        <w:t>Manager</w:t>
      </w:r>
      <w:r w:rsidRPr="00CA4692">
        <w:rPr>
          <w:rFonts w:eastAsia="Times New Roman"/>
          <w:szCs w:val="20"/>
          <w:lang w:eastAsia="ar-SA"/>
        </w:rPr>
        <w:t>, NEIWPCC</w:t>
      </w:r>
      <w:r w:rsidRPr="00CA4692">
        <w:rPr>
          <w:rFonts w:eastAsia="Times New Roman"/>
          <w:szCs w:val="20"/>
          <w:lang w:eastAsia="ar-SA"/>
        </w:rPr>
        <w:tab/>
      </w:r>
      <w:r w:rsidRPr="00CA4692">
        <w:rPr>
          <w:rFonts w:eastAsia="Times New Roman"/>
          <w:szCs w:val="20"/>
          <w:lang w:eastAsia="ar-SA"/>
        </w:rPr>
        <w:tab/>
      </w:r>
      <w:r w:rsidR="00D9449A" w:rsidRPr="00CA4692">
        <w:rPr>
          <w:rFonts w:eastAsia="Times New Roman"/>
          <w:szCs w:val="20"/>
          <w:lang w:eastAsia="ar-SA"/>
        </w:rPr>
        <w:tab/>
      </w:r>
      <w:r w:rsidR="00D9449A" w:rsidRPr="00CA4692">
        <w:rPr>
          <w:rFonts w:eastAsia="Times New Roman"/>
          <w:szCs w:val="20"/>
          <w:lang w:eastAsia="ar-SA"/>
        </w:rPr>
        <w:tab/>
      </w:r>
      <w:r w:rsidR="00D9449A" w:rsidRPr="00CA4692">
        <w:rPr>
          <w:rFonts w:eastAsia="Times New Roman"/>
          <w:szCs w:val="20"/>
          <w:lang w:eastAsia="ar-SA"/>
        </w:rPr>
        <w:tab/>
        <w:t>Date</w:t>
      </w:r>
      <w:r w:rsidR="00D9449A" w:rsidRPr="00CA4692">
        <w:rPr>
          <w:rFonts w:eastAsia="Times New Roman"/>
          <w:lang w:eastAsia="ar-SA"/>
        </w:rPr>
        <w:tab/>
      </w:r>
      <w:r w:rsidR="00D9449A" w:rsidRPr="00CA4692">
        <w:rPr>
          <w:rFonts w:eastAsia="Times New Roman"/>
          <w:lang w:eastAsia="ar-SA"/>
        </w:rPr>
        <w:tab/>
      </w:r>
    </w:p>
    <w:p w14:paraId="5BD27D4A" w14:textId="77777777" w:rsidR="00870973" w:rsidRPr="00CA4692" w:rsidRDefault="00870973" w:rsidP="00870973">
      <w:pPr>
        <w:pBdr>
          <w:bottom w:val="single" w:sz="8" w:space="1" w:color="000000"/>
        </w:pBdr>
        <w:suppressAutoHyphens/>
        <w:rPr>
          <w:rFonts w:eastAsia="Times New Roman"/>
          <w:sz w:val="36"/>
          <w:lang w:eastAsia="ar-SA"/>
        </w:rPr>
      </w:pPr>
    </w:p>
    <w:p w14:paraId="351D60D7" w14:textId="3BFE9091" w:rsidR="00870973" w:rsidRPr="00CA4692" w:rsidRDefault="00870973" w:rsidP="00870973">
      <w:pPr>
        <w:suppressAutoHyphens/>
        <w:rPr>
          <w:rFonts w:eastAsia="Times New Roman"/>
          <w:b/>
          <w:lang w:eastAsia="ar-SA"/>
        </w:rPr>
      </w:pPr>
      <w:r w:rsidRPr="00CA4692">
        <w:t>MaryJo Feuerbach, Project Officer, EPA</w:t>
      </w:r>
      <w:r w:rsidRPr="00CA4692">
        <w:tab/>
      </w:r>
      <w:r w:rsidRPr="00CA4692">
        <w:tab/>
      </w:r>
      <w:r w:rsidRPr="00CA4692">
        <w:rPr>
          <w:rFonts w:eastAsia="Times New Roman"/>
          <w:lang w:eastAsia="ar-SA"/>
        </w:rPr>
        <w:tab/>
      </w:r>
      <w:r w:rsidRPr="00CA4692">
        <w:rPr>
          <w:rFonts w:eastAsia="Times New Roman"/>
          <w:lang w:eastAsia="ar-SA"/>
        </w:rPr>
        <w:tab/>
      </w:r>
      <w:r w:rsidRPr="00CA4692">
        <w:rPr>
          <w:rFonts w:eastAsia="Times New Roman"/>
          <w:lang w:eastAsia="ar-SA"/>
        </w:rPr>
        <w:tab/>
      </w:r>
      <w:r w:rsidRPr="00CA4692">
        <w:rPr>
          <w:rFonts w:eastAsia="Times New Roman"/>
          <w:lang w:eastAsia="ar-SA"/>
        </w:rPr>
        <w:tab/>
        <w:t>Date</w:t>
      </w:r>
    </w:p>
    <w:p w14:paraId="4318F398" w14:textId="77777777" w:rsidR="00870973" w:rsidRPr="00CA4692" w:rsidRDefault="00870973" w:rsidP="00870973">
      <w:pPr>
        <w:pBdr>
          <w:bottom w:val="single" w:sz="8" w:space="1" w:color="000000"/>
        </w:pBdr>
        <w:suppressAutoHyphens/>
        <w:rPr>
          <w:rFonts w:eastAsia="Times New Roman"/>
          <w:sz w:val="44"/>
          <w:lang w:eastAsia="ar-SA"/>
        </w:rPr>
      </w:pPr>
    </w:p>
    <w:p w14:paraId="2F45DFBE" w14:textId="7A4B6F89" w:rsidR="00870973" w:rsidRPr="00CA4692" w:rsidRDefault="00885728" w:rsidP="00870973">
      <w:pPr>
        <w:suppressAutoHyphens/>
        <w:rPr>
          <w:rFonts w:eastAsia="Times New Roman"/>
          <w:b/>
          <w:lang w:eastAsia="ar-SA"/>
        </w:rPr>
      </w:pPr>
      <w:r w:rsidRPr="00CA4692">
        <w:t>Nora Conlon</w:t>
      </w:r>
      <w:r w:rsidR="00870973" w:rsidRPr="00CA4692">
        <w:t xml:space="preserve">, </w:t>
      </w:r>
      <w:r w:rsidRPr="00CA4692">
        <w:t>QA Reviewer</w:t>
      </w:r>
      <w:r w:rsidR="00870973" w:rsidRPr="00CA4692">
        <w:t>, EPA</w:t>
      </w:r>
      <w:r w:rsidRPr="00CA4692">
        <w:tab/>
      </w:r>
      <w:r w:rsidRPr="00CA4692">
        <w:tab/>
      </w:r>
      <w:r w:rsidR="00870973" w:rsidRPr="00CA4692">
        <w:tab/>
      </w:r>
      <w:r w:rsidR="00870973" w:rsidRPr="00CA4692">
        <w:tab/>
      </w:r>
      <w:r w:rsidR="00870973" w:rsidRPr="00CA4692">
        <w:tab/>
      </w:r>
      <w:r w:rsidR="00870973" w:rsidRPr="00CA4692">
        <w:rPr>
          <w:rFonts w:eastAsia="Times New Roman"/>
          <w:lang w:eastAsia="ar-SA"/>
        </w:rPr>
        <w:tab/>
      </w:r>
      <w:r w:rsidR="00870973" w:rsidRPr="00CA4692">
        <w:rPr>
          <w:rFonts w:eastAsia="Times New Roman"/>
          <w:lang w:eastAsia="ar-SA"/>
        </w:rPr>
        <w:tab/>
        <w:t>Date</w:t>
      </w:r>
    </w:p>
    <w:p w14:paraId="4BF71B4C" w14:textId="77777777" w:rsidR="009832B4" w:rsidRPr="00CA4692" w:rsidRDefault="009832B4" w:rsidP="00870973">
      <w:pPr>
        <w:spacing w:before="120" w:after="120"/>
        <w:rPr>
          <w:rFonts w:eastAsia="Times New Roman" w:cs="Arial"/>
          <w:b/>
          <w:bCs/>
          <w:iCs/>
          <w:szCs w:val="23"/>
          <w:lang w:eastAsia="ar-SA"/>
        </w:rPr>
      </w:pPr>
      <w:r w:rsidRPr="00CA4692">
        <w:rPr>
          <w:lang w:eastAsia="ar-SA"/>
        </w:rPr>
        <w:br w:type="page"/>
      </w:r>
    </w:p>
    <w:p w14:paraId="61DF15AA" w14:textId="77777777" w:rsidR="00516E69" w:rsidRPr="00CA4692" w:rsidRDefault="00D579FC" w:rsidP="003279A3">
      <w:pPr>
        <w:pStyle w:val="Heading2"/>
      </w:pPr>
      <w:bookmarkStart w:id="3" w:name="_Toc467657691"/>
      <w:r w:rsidRPr="00CA4692">
        <w:lastRenderedPageBreak/>
        <w:t>1.2 Table of c</w:t>
      </w:r>
      <w:r w:rsidR="00D9449A" w:rsidRPr="00CA4692">
        <w:t>ontents</w:t>
      </w:r>
      <w:bookmarkEnd w:id="3"/>
    </w:p>
    <w:p w14:paraId="49EB05DE" w14:textId="77777777" w:rsidR="005854B6" w:rsidRPr="00CA4692" w:rsidRDefault="00D9449A">
      <w:pPr>
        <w:pStyle w:val="TOC1"/>
        <w:tabs>
          <w:tab w:val="right" w:leader="dot" w:pos="9350"/>
        </w:tabs>
        <w:rPr>
          <w:rFonts w:asciiTheme="minorHAnsi" w:eastAsiaTheme="minorEastAsia" w:hAnsiTheme="minorHAnsi" w:cstheme="minorBidi"/>
          <w:noProof/>
          <w:sz w:val="22"/>
          <w:szCs w:val="22"/>
        </w:rPr>
      </w:pPr>
      <w:r w:rsidRPr="00CA4692">
        <w:rPr>
          <w:rFonts w:eastAsia="Times New Roman"/>
          <w:lang w:eastAsia="ar-SA"/>
        </w:rPr>
        <w:fldChar w:fldCharType="begin"/>
      </w:r>
      <w:r w:rsidRPr="00CA4692">
        <w:rPr>
          <w:rFonts w:eastAsia="Times New Roman"/>
          <w:lang w:eastAsia="ar-SA"/>
        </w:rPr>
        <w:instrText xml:space="preserve"> TOC </w:instrText>
      </w:r>
      <w:r w:rsidRPr="00CA4692">
        <w:rPr>
          <w:rFonts w:eastAsia="Times New Roman"/>
          <w:lang w:eastAsia="ar-SA"/>
        </w:rPr>
        <w:fldChar w:fldCharType="separate"/>
      </w:r>
      <w:r w:rsidR="005854B6" w:rsidRPr="00CA4692">
        <w:rPr>
          <w:noProof/>
        </w:rPr>
        <w:t>Section 1. Project Management</w:t>
      </w:r>
      <w:r w:rsidR="005854B6" w:rsidRPr="00CA4692">
        <w:rPr>
          <w:noProof/>
        </w:rPr>
        <w:tab/>
      </w:r>
      <w:r w:rsidR="005854B6" w:rsidRPr="00CA4692">
        <w:rPr>
          <w:noProof/>
        </w:rPr>
        <w:fldChar w:fldCharType="begin"/>
      </w:r>
      <w:r w:rsidR="005854B6" w:rsidRPr="00CA4692">
        <w:rPr>
          <w:noProof/>
        </w:rPr>
        <w:instrText xml:space="preserve"> PAGEREF _Toc467657689 \h </w:instrText>
      </w:r>
      <w:r w:rsidR="005854B6" w:rsidRPr="00CA4692">
        <w:rPr>
          <w:noProof/>
        </w:rPr>
      </w:r>
      <w:r w:rsidR="005854B6" w:rsidRPr="00CA4692">
        <w:rPr>
          <w:noProof/>
        </w:rPr>
        <w:fldChar w:fldCharType="separate"/>
      </w:r>
      <w:r w:rsidR="005854B6" w:rsidRPr="00CA4692">
        <w:rPr>
          <w:noProof/>
        </w:rPr>
        <w:t>1</w:t>
      </w:r>
      <w:r w:rsidR="005854B6" w:rsidRPr="00CA4692">
        <w:rPr>
          <w:noProof/>
        </w:rPr>
        <w:fldChar w:fldCharType="end"/>
      </w:r>
    </w:p>
    <w:p w14:paraId="584CE645"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1.1 Title and approvals</w:t>
      </w:r>
      <w:r w:rsidRPr="00CA4692">
        <w:rPr>
          <w:noProof/>
        </w:rPr>
        <w:tab/>
      </w:r>
      <w:r w:rsidRPr="00CA4692">
        <w:rPr>
          <w:noProof/>
        </w:rPr>
        <w:fldChar w:fldCharType="begin"/>
      </w:r>
      <w:r w:rsidRPr="00CA4692">
        <w:rPr>
          <w:noProof/>
        </w:rPr>
        <w:instrText xml:space="preserve"> PAGEREF _Toc467657690 \h </w:instrText>
      </w:r>
      <w:r w:rsidRPr="00CA4692">
        <w:rPr>
          <w:noProof/>
        </w:rPr>
      </w:r>
      <w:r w:rsidRPr="00CA4692">
        <w:rPr>
          <w:noProof/>
        </w:rPr>
        <w:fldChar w:fldCharType="separate"/>
      </w:r>
      <w:r w:rsidRPr="00CA4692">
        <w:rPr>
          <w:noProof/>
        </w:rPr>
        <w:t>1</w:t>
      </w:r>
      <w:r w:rsidRPr="00CA4692">
        <w:rPr>
          <w:noProof/>
        </w:rPr>
        <w:fldChar w:fldCharType="end"/>
      </w:r>
    </w:p>
    <w:p w14:paraId="192ACFFE"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1.2 Table of contents</w:t>
      </w:r>
      <w:r w:rsidRPr="00CA4692">
        <w:rPr>
          <w:noProof/>
        </w:rPr>
        <w:tab/>
      </w:r>
      <w:r w:rsidRPr="00CA4692">
        <w:rPr>
          <w:noProof/>
        </w:rPr>
        <w:fldChar w:fldCharType="begin"/>
      </w:r>
      <w:r w:rsidRPr="00CA4692">
        <w:rPr>
          <w:noProof/>
        </w:rPr>
        <w:instrText xml:space="preserve"> PAGEREF _Toc467657691 \h </w:instrText>
      </w:r>
      <w:r w:rsidRPr="00CA4692">
        <w:rPr>
          <w:noProof/>
        </w:rPr>
      </w:r>
      <w:r w:rsidRPr="00CA4692">
        <w:rPr>
          <w:noProof/>
        </w:rPr>
        <w:fldChar w:fldCharType="separate"/>
      </w:r>
      <w:r w:rsidRPr="00CA4692">
        <w:rPr>
          <w:noProof/>
        </w:rPr>
        <w:t>2</w:t>
      </w:r>
      <w:r w:rsidRPr="00CA4692">
        <w:rPr>
          <w:noProof/>
        </w:rPr>
        <w:fldChar w:fldCharType="end"/>
      </w:r>
    </w:p>
    <w:p w14:paraId="1A79FE78"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1.3 Distribution List</w:t>
      </w:r>
      <w:r w:rsidRPr="00CA4692">
        <w:rPr>
          <w:noProof/>
        </w:rPr>
        <w:tab/>
      </w:r>
      <w:r w:rsidRPr="00CA4692">
        <w:rPr>
          <w:noProof/>
        </w:rPr>
        <w:fldChar w:fldCharType="begin"/>
      </w:r>
      <w:r w:rsidRPr="00CA4692">
        <w:rPr>
          <w:noProof/>
        </w:rPr>
        <w:instrText xml:space="preserve"> PAGEREF _Toc467657692 \h </w:instrText>
      </w:r>
      <w:r w:rsidRPr="00CA4692">
        <w:rPr>
          <w:noProof/>
        </w:rPr>
      </w:r>
      <w:r w:rsidRPr="00CA4692">
        <w:rPr>
          <w:noProof/>
        </w:rPr>
        <w:fldChar w:fldCharType="separate"/>
      </w:r>
      <w:r w:rsidRPr="00CA4692">
        <w:rPr>
          <w:noProof/>
        </w:rPr>
        <w:t>4</w:t>
      </w:r>
      <w:r w:rsidRPr="00CA4692">
        <w:rPr>
          <w:noProof/>
        </w:rPr>
        <w:fldChar w:fldCharType="end"/>
      </w:r>
    </w:p>
    <w:p w14:paraId="5524081A"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1.4 Project/Task Organization</w:t>
      </w:r>
      <w:r w:rsidRPr="00CA4692">
        <w:rPr>
          <w:noProof/>
        </w:rPr>
        <w:tab/>
      </w:r>
      <w:r w:rsidRPr="00CA4692">
        <w:rPr>
          <w:noProof/>
        </w:rPr>
        <w:fldChar w:fldCharType="begin"/>
      </w:r>
      <w:r w:rsidRPr="00CA4692">
        <w:rPr>
          <w:noProof/>
        </w:rPr>
        <w:instrText xml:space="preserve"> PAGEREF _Toc467657693 \h </w:instrText>
      </w:r>
      <w:r w:rsidRPr="00CA4692">
        <w:rPr>
          <w:noProof/>
        </w:rPr>
      </w:r>
      <w:r w:rsidRPr="00CA4692">
        <w:rPr>
          <w:noProof/>
        </w:rPr>
        <w:fldChar w:fldCharType="separate"/>
      </w:r>
      <w:r w:rsidRPr="00CA4692">
        <w:rPr>
          <w:noProof/>
        </w:rPr>
        <w:t>4</w:t>
      </w:r>
      <w:r w:rsidRPr="00CA4692">
        <w:rPr>
          <w:noProof/>
        </w:rPr>
        <w:fldChar w:fldCharType="end"/>
      </w:r>
    </w:p>
    <w:p w14:paraId="6257A45C"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1.5 Special Training Requirements/Certifications</w:t>
      </w:r>
      <w:r w:rsidRPr="00CA4692">
        <w:rPr>
          <w:noProof/>
        </w:rPr>
        <w:tab/>
      </w:r>
      <w:r w:rsidRPr="00CA4692">
        <w:rPr>
          <w:noProof/>
        </w:rPr>
        <w:fldChar w:fldCharType="begin"/>
      </w:r>
      <w:r w:rsidRPr="00CA4692">
        <w:rPr>
          <w:noProof/>
        </w:rPr>
        <w:instrText xml:space="preserve"> PAGEREF _Toc467657694 \h </w:instrText>
      </w:r>
      <w:r w:rsidRPr="00CA4692">
        <w:rPr>
          <w:noProof/>
        </w:rPr>
      </w:r>
      <w:r w:rsidRPr="00CA4692">
        <w:rPr>
          <w:noProof/>
        </w:rPr>
        <w:fldChar w:fldCharType="separate"/>
      </w:r>
      <w:r w:rsidRPr="00CA4692">
        <w:rPr>
          <w:noProof/>
        </w:rPr>
        <w:t>7</w:t>
      </w:r>
      <w:r w:rsidRPr="00CA4692">
        <w:rPr>
          <w:noProof/>
        </w:rPr>
        <w:fldChar w:fldCharType="end"/>
      </w:r>
    </w:p>
    <w:p w14:paraId="5749523C" w14:textId="77777777" w:rsidR="005854B6" w:rsidRPr="00CA4692" w:rsidRDefault="005854B6">
      <w:pPr>
        <w:pStyle w:val="TOC1"/>
        <w:tabs>
          <w:tab w:val="right" w:leader="dot" w:pos="9350"/>
        </w:tabs>
        <w:rPr>
          <w:rFonts w:asciiTheme="minorHAnsi" w:eastAsiaTheme="minorEastAsia" w:hAnsiTheme="minorHAnsi" w:cstheme="minorBidi"/>
          <w:noProof/>
          <w:sz w:val="22"/>
          <w:szCs w:val="22"/>
        </w:rPr>
      </w:pPr>
      <w:r w:rsidRPr="00CA4692">
        <w:rPr>
          <w:rFonts w:eastAsia="Times New Roman"/>
          <w:noProof/>
          <w:lang w:eastAsia="ar-SA"/>
        </w:rPr>
        <w:t>Section 2. Project Definition and Objectives</w:t>
      </w:r>
      <w:r w:rsidRPr="00CA4692">
        <w:rPr>
          <w:noProof/>
        </w:rPr>
        <w:tab/>
      </w:r>
      <w:r w:rsidRPr="00CA4692">
        <w:rPr>
          <w:noProof/>
        </w:rPr>
        <w:fldChar w:fldCharType="begin"/>
      </w:r>
      <w:r w:rsidRPr="00CA4692">
        <w:rPr>
          <w:noProof/>
        </w:rPr>
        <w:instrText xml:space="preserve"> PAGEREF _Toc467657695 \h </w:instrText>
      </w:r>
      <w:r w:rsidRPr="00CA4692">
        <w:rPr>
          <w:noProof/>
        </w:rPr>
      </w:r>
      <w:r w:rsidRPr="00CA4692">
        <w:rPr>
          <w:noProof/>
        </w:rPr>
        <w:fldChar w:fldCharType="separate"/>
      </w:r>
      <w:r w:rsidRPr="00CA4692">
        <w:rPr>
          <w:noProof/>
        </w:rPr>
        <w:t>8</w:t>
      </w:r>
      <w:r w:rsidRPr="00CA4692">
        <w:rPr>
          <w:noProof/>
        </w:rPr>
        <w:fldChar w:fldCharType="end"/>
      </w:r>
    </w:p>
    <w:p w14:paraId="32E4A875"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2.1 Problem Definition/Background</w:t>
      </w:r>
      <w:r w:rsidRPr="00CA4692">
        <w:rPr>
          <w:noProof/>
        </w:rPr>
        <w:tab/>
      </w:r>
      <w:r w:rsidRPr="00CA4692">
        <w:rPr>
          <w:noProof/>
        </w:rPr>
        <w:fldChar w:fldCharType="begin"/>
      </w:r>
      <w:r w:rsidRPr="00CA4692">
        <w:rPr>
          <w:noProof/>
        </w:rPr>
        <w:instrText xml:space="preserve"> PAGEREF _Toc467657696 \h </w:instrText>
      </w:r>
      <w:r w:rsidRPr="00CA4692">
        <w:rPr>
          <w:noProof/>
        </w:rPr>
      </w:r>
      <w:r w:rsidRPr="00CA4692">
        <w:rPr>
          <w:noProof/>
        </w:rPr>
        <w:fldChar w:fldCharType="separate"/>
      </w:r>
      <w:r w:rsidRPr="00CA4692">
        <w:rPr>
          <w:noProof/>
        </w:rPr>
        <w:t>8</w:t>
      </w:r>
      <w:r w:rsidRPr="00CA4692">
        <w:rPr>
          <w:noProof/>
        </w:rPr>
        <w:fldChar w:fldCharType="end"/>
      </w:r>
    </w:p>
    <w:p w14:paraId="091F501F"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2.2 Project Objectives</w:t>
      </w:r>
      <w:r w:rsidRPr="00CA4692">
        <w:rPr>
          <w:noProof/>
        </w:rPr>
        <w:tab/>
      </w:r>
      <w:r w:rsidRPr="00CA4692">
        <w:rPr>
          <w:noProof/>
        </w:rPr>
        <w:fldChar w:fldCharType="begin"/>
      </w:r>
      <w:r w:rsidRPr="00CA4692">
        <w:rPr>
          <w:noProof/>
        </w:rPr>
        <w:instrText xml:space="preserve"> PAGEREF _Toc467657697 \h </w:instrText>
      </w:r>
      <w:r w:rsidRPr="00CA4692">
        <w:rPr>
          <w:noProof/>
        </w:rPr>
      </w:r>
      <w:r w:rsidRPr="00CA4692">
        <w:rPr>
          <w:noProof/>
        </w:rPr>
        <w:fldChar w:fldCharType="separate"/>
      </w:r>
      <w:r w:rsidRPr="00CA4692">
        <w:rPr>
          <w:noProof/>
        </w:rPr>
        <w:t>8</w:t>
      </w:r>
      <w:r w:rsidRPr="00CA4692">
        <w:rPr>
          <w:noProof/>
        </w:rPr>
        <w:fldChar w:fldCharType="end"/>
      </w:r>
    </w:p>
    <w:p w14:paraId="115170E8" w14:textId="77777777" w:rsidR="005854B6" w:rsidRPr="00CA4692" w:rsidRDefault="005854B6">
      <w:pPr>
        <w:pStyle w:val="TOC1"/>
        <w:tabs>
          <w:tab w:val="right" w:leader="dot" w:pos="9350"/>
        </w:tabs>
        <w:rPr>
          <w:rFonts w:asciiTheme="minorHAnsi" w:eastAsiaTheme="minorEastAsia" w:hAnsiTheme="minorHAnsi" w:cstheme="minorBidi"/>
          <w:noProof/>
          <w:sz w:val="22"/>
          <w:szCs w:val="22"/>
        </w:rPr>
      </w:pPr>
      <w:r w:rsidRPr="00CA4692">
        <w:rPr>
          <w:noProof/>
        </w:rPr>
        <w:t>Section 3. Secondary Data Collection, Review and Evaluation of Available Literature</w:t>
      </w:r>
      <w:r w:rsidRPr="00CA4692">
        <w:rPr>
          <w:noProof/>
        </w:rPr>
        <w:tab/>
      </w:r>
      <w:r w:rsidRPr="00CA4692">
        <w:rPr>
          <w:noProof/>
        </w:rPr>
        <w:fldChar w:fldCharType="begin"/>
      </w:r>
      <w:r w:rsidRPr="00CA4692">
        <w:rPr>
          <w:noProof/>
        </w:rPr>
        <w:instrText xml:space="preserve"> PAGEREF _Toc467657698 \h </w:instrText>
      </w:r>
      <w:r w:rsidRPr="00CA4692">
        <w:rPr>
          <w:noProof/>
        </w:rPr>
      </w:r>
      <w:r w:rsidRPr="00CA4692">
        <w:rPr>
          <w:noProof/>
        </w:rPr>
        <w:fldChar w:fldCharType="separate"/>
      </w:r>
      <w:r w:rsidRPr="00CA4692">
        <w:rPr>
          <w:noProof/>
        </w:rPr>
        <w:t>10</w:t>
      </w:r>
      <w:r w:rsidRPr="00CA4692">
        <w:rPr>
          <w:noProof/>
        </w:rPr>
        <w:fldChar w:fldCharType="end"/>
      </w:r>
    </w:p>
    <w:p w14:paraId="7C653E3B"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3.1 Sources of Secondary Data</w:t>
      </w:r>
      <w:r w:rsidRPr="00CA4692">
        <w:rPr>
          <w:noProof/>
        </w:rPr>
        <w:tab/>
      </w:r>
      <w:r w:rsidRPr="00CA4692">
        <w:rPr>
          <w:noProof/>
        </w:rPr>
        <w:fldChar w:fldCharType="begin"/>
      </w:r>
      <w:r w:rsidRPr="00CA4692">
        <w:rPr>
          <w:noProof/>
        </w:rPr>
        <w:instrText xml:space="preserve"> PAGEREF _Toc467657699 \h </w:instrText>
      </w:r>
      <w:r w:rsidRPr="00CA4692">
        <w:rPr>
          <w:noProof/>
        </w:rPr>
      </w:r>
      <w:r w:rsidRPr="00CA4692">
        <w:rPr>
          <w:noProof/>
        </w:rPr>
        <w:fldChar w:fldCharType="separate"/>
      </w:r>
      <w:r w:rsidRPr="00CA4692">
        <w:rPr>
          <w:noProof/>
        </w:rPr>
        <w:t>10</w:t>
      </w:r>
      <w:r w:rsidRPr="00CA4692">
        <w:rPr>
          <w:noProof/>
        </w:rPr>
        <w:fldChar w:fldCharType="end"/>
      </w:r>
    </w:p>
    <w:p w14:paraId="5311685A"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3.2 Secondary Data Quality Requirements</w:t>
      </w:r>
      <w:r w:rsidRPr="00CA4692">
        <w:rPr>
          <w:noProof/>
        </w:rPr>
        <w:tab/>
      </w:r>
      <w:r w:rsidRPr="00CA4692">
        <w:rPr>
          <w:noProof/>
        </w:rPr>
        <w:fldChar w:fldCharType="begin"/>
      </w:r>
      <w:r w:rsidRPr="00CA4692">
        <w:rPr>
          <w:noProof/>
        </w:rPr>
        <w:instrText xml:space="preserve"> PAGEREF _Toc467657700 \h </w:instrText>
      </w:r>
      <w:r w:rsidRPr="00CA4692">
        <w:rPr>
          <w:noProof/>
        </w:rPr>
      </w:r>
      <w:r w:rsidRPr="00CA4692">
        <w:rPr>
          <w:noProof/>
        </w:rPr>
        <w:fldChar w:fldCharType="separate"/>
      </w:r>
      <w:r w:rsidRPr="00CA4692">
        <w:rPr>
          <w:noProof/>
        </w:rPr>
        <w:t>11</w:t>
      </w:r>
      <w:r w:rsidRPr="00CA4692">
        <w:rPr>
          <w:noProof/>
        </w:rPr>
        <w:fldChar w:fldCharType="end"/>
      </w:r>
    </w:p>
    <w:p w14:paraId="5DDD158B"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3.3 Secondary Data Review and Evaluation</w:t>
      </w:r>
      <w:r w:rsidRPr="00CA4692">
        <w:rPr>
          <w:noProof/>
        </w:rPr>
        <w:tab/>
      </w:r>
      <w:r w:rsidRPr="00CA4692">
        <w:rPr>
          <w:noProof/>
        </w:rPr>
        <w:fldChar w:fldCharType="begin"/>
      </w:r>
      <w:r w:rsidRPr="00CA4692">
        <w:rPr>
          <w:noProof/>
        </w:rPr>
        <w:instrText xml:space="preserve"> PAGEREF _Toc467657701 \h </w:instrText>
      </w:r>
      <w:r w:rsidRPr="00CA4692">
        <w:rPr>
          <w:noProof/>
        </w:rPr>
      </w:r>
      <w:r w:rsidRPr="00CA4692">
        <w:rPr>
          <w:noProof/>
        </w:rPr>
        <w:fldChar w:fldCharType="separate"/>
      </w:r>
      <w:r w:rsidRPr="00CA4692">
        <w:rPr>
          <w:noProof/>
        </w:rPr>
        <w:t>12</w:t>
      </w:r>
      <w:r w:rsidRPr="00CA4692">
        <w:rPr>
          <w:noProof/>
        </w:rPr>
        <w:fldChar w:fldCharType="end"/>
      </w:r>
    </w:p>
    <w:p w14:paraId="05904EF7"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3.4 Documentation of Data Sources and Records</w:t>
      </w:r>
      <w:r w:rsidRPr="00CA4692">
        <w:rPr>
          <w:noProof/>
        </w:rPr>
        <w:tab/>
      </w:r>
      <w:r w:rsidRPr="00CA4692">
        <w:rPr>
          <w:noProof/>
        </w:rPr>
        <w:fldChar w:fldCharType="begin"/>
      </w:r>
      <w:r w:rsidRPr="00CA4692">
        <w:rPr>
          <w:noProof/>
        </w:rPr>
        <w:instrText xml:space="preserve"> PAGEREF _Toc467657702 \h </w:instrText>
      </w:r>
      <w:r w:rsidRPr="00CA4692">
        <w:rPr>
          <w:noProof/>
        </w:rPr>
      </w:r>
      <w:r w:rsidRPr="00CA4692">
        <w:rPr>
          <w:noProof/>
        </w:rPr>
        <w:fldChar w:fldCharType="separate"/>
      </w:r>
      <w:r w:rsidRPr="00CA4692">
        <w:rPr>
          <w:noProof/>
        </w:rPr>
        <w:t>13</w:t>
      </w:r>
      <w:r w:rsidRPr="00CA4692">
        <w:rPr>
          <w:noProof/>
        </w:rPr>
        <w:fldChar w:fldCharType="end"/>
      </w:r>
    </w:p>
    <w:p w14:paraId="0C320890"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3.5 Data Validation</w:t>
      </w:r>
      <w:r w:rsidRPr="00CA4692">
        <w:rPr>
          <w:noProof/>
        </w:rPr>
        <w:tab/>
      </w:r>
      <w:r w:rsidRPr="00CA4692">
        <w:rPr>
          <w:noProof/>
        </w:rPr>
        <w:fldChar w:fldCharType="begin"/>
      </w:r>
      <w:r w:rsidRPr="00CA4692">
        <w:rPr>
          <w:noProof/>
        </w:rPr>
        <w:instrText xml:space="preserve"> PAGEREF _Toc467657703 \h </w:instrText>
      </w:r>
      <w:r w:rsidRPr="00CA4692">
        <w:rPr>
          <w:noProof/>
        </w:rPr>
      </w:r>
      <w:r w:rsidRPr="00CA4692">
        <w:rPr>
          <w:noProof/>
        </w:rPr>
        <w:fldChar w:fldCharType="separate"/>
      </w:r>
      <w:r w:rsidRPr="00CA4692">
        <w:rPr>
          <w:noProof/>
        </w:rPr>
        <w:t>13</w:t>
      </w:r>
      <w:r w:rsidRPr="00CA4692">
        <w:rPr>
          <w:noProof/>
        </w:rPr>
        <w:fldChar w:fldCharType="end"/>
      </w:r>
    </w:p>
    <w:p w14:paraId="767F43F1"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3.6 Records Management</w:t>
      </w:r>
      <w:r w:rsidRPr="00CA4692">
        <w:rPr>
          <w:noProof/>
        </w:rPr>
        <w:tab/>
      </w:r>
      <w:r w:rsidRPr="00CA4692">
        <w:rPr>
          <w:noProof/>
        </w:rPr>
        <w:fldChar w:fldCharType="begin"/>
      </w:r>
      <w:r w:rsidRPr="00CA4692">
        <w:rPr>
          <w:noProof/>
        </w:rPr>
        <w:instrText xml:space="preserve"> PAGEREF _Toc467657704 \h </w:instrText>
      </w:r>
      <w:r w:rsidRPr="00CA4692">
        <w:rPr>
          <w:noProof/>
        </w:rPr>
      </w:r>
      <w:r w:rsidRPr="00CA4692">
        <w:rPr>
          <w:noProof/>
        </w:rPr>
        <w:fldChar w:fldCharType="separate"/>
      </w:r>
      <w:r w:rsidRPr="00CA4692">
        <w:rPr>
          <w:noProof/>
        </w:rPr>
        <w:t>13</w:t>
      </w:r>
      <w:r w:rsidRPr="00CA4692">
        <w:rPr>
          <w:noProof/>
        </w:rPr>
        <w:fldChar w:fldCharType="end"/>
      </w:r>
    </w:p>
    <w:p w14:paraId="0B5E6745" w14:textId="77777777" w:rsidR="005854B6" w:rsidRPr="00CA4692" w:rsidRDefault="005854B6">
      <w:pPr>
        <w:pStyle w:val="TOC1"/>
        <w:tabs>
          <w:tab w:val="right" w:leader="dot" w:pos="9350"/>
        </w:tabs>
        <w:rPr>
          <w:rFonts w:asciiTheme="minorHAnsi" w:eastAsiaTheme="minorEastAsia" w:hAnsiTheme="minorHAnsi" w:cstheme="minorBidi"/>
          <w:noProof/>
          <w:sz w:val="22"/>
          <w:szCs w:val="22"/>
        </w:rPr>
      </w:pPr>
      <w:r w:rsidRPr="00CA4692">
        <w:rPr>
          <w:noProof/>
        </w:rPr>
        <w:t>Section 4. Primary Data Collection Activities for Select Tile Drain Systems in the JBW</w:t>
      </w:r>
      <w:r w:rsidRPr="00CA4692">
        <w:rPr>
          <w:noProof/>
        </w:rPr>
        <w:tab/>
      </w:r>
      <w:r w:rsidRPr="00CA4692">
        <w:rPr>
          <w:noProof/>
        </w:rPr>
        <w:fldChar w:fldCharType="begin"/>
      </w:r>
      <w:r w:rsidRPr="00CA4692">
        <w:rPr>
          <w:noProof/>
        </w:rPr>
        <w:instrText xml:space="preserve"> PAGEREF _Toc467657705 \h </w:instrText>
      </w:r>
      <w:r w:rsidRPr="00CA4692">
        <w:rPr>
          <w:noProof/>
        </w:rPr>
      </w:r>
      <w:r w:rsidRPr="00CA4692">
        <w:rPr>
          <w:noProof/>
        </w:rPr>
        <w:fldChar w:fldCharType="separate"/>
      </w:r>
      <w:r w:rsidRPr="00CA4692">
        <w:rPr>
          <w:noProof/>
        </w:rPr>
        <w:t>14</w:t>
      </w:r>
      <w:r w:rsidRPr="00CA4692">
        <w:rPr>
          <w:noProof/>
        </w:rPr>
        <w:fldChar w:fldCharType="end"/>
      </w:r>
    </w:p>
    <w:p w14:paraId="3FAC7924"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4.1 Study Location</w:t>
      </w:r>
      <w:r w:rsidRPr="00CA4692">
        <w:rPr>
          <w:noProof/>
        </w:rPr>
        <w:tab/>
      </w:r>
      <w:r w:rsidRPr="00CA4692">
        <w:rPr>
          <w:noProof/>
        </w:rPr>
        <w:fldChar w:fldCharType="begin"/>
      </w:r>
      <w:r w:rsidRPr="00CA4692">
        <w:rPr>
          <w:noProof/>
        </w:rPr>
        <w:instrText xml:space="preserve"> PAGEREF _Toc467657706 \h </w:instrText>
      </w:r>
      <w:r w:rsidRPr="00CA4692">
        <w:rPr>
          <w:noProof/>
        </w:rPr>
      </w:r>
      <w:r w:rsidRPr="00CA4692">
        <w:rPr>
          <w:noProof/>
        </w:rPr>
        <w:fldChar w:fldCharType="separate"/>
      </w:r>
      <w:r w:rsidRPr="00CA4692">
        <w:rPr>
          <w:noProof/>
        </w:rPr>
        <w:t>14</w:t>
      </w:r>
      <w:r w:rsidRPr="00CA4692">
        <w:rPr>
          <w:noProof/>
        </w:rPr>
        <w:fldChar w:fldCharType="end"/>
      </w:r>
    </w:p>
    <w:p w14:paraId="56B020F6"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4.2 Monitoring Site Selection</w:t>
      </w:r>
      <w:r w:rsidRPr="00CA4692">
        <w:rPr>
          <w:noProof/>
        </w:rPr>
        <w:tab/>
      </w:r>
      <w:r w:rsidRPr="00CA4692">
        <w:rPr>
          <w:noProof/>
        </w:rPr>
        <w:fldChar w:fldCharType="begin"/>
      </w:r>
      <w:r w:rsidRPr="00CA4692">
        <w:rPr>
          <w:noProof/>
        </w:rPr>
        <w:instrText xml:space="preserve"> PAGEREF _Toc467657707 \h </w:instrText>
      </w:r>
      <w:r w:rsidRPr="00CA4692">
        <w:rPr>
          <w:noProof/>
        </w:rPr>
      </w:r>
      <w:r w:rsidRPr="00CA4692">
        <w:rPr>
          <w:noProof/>
        </w:rPr>
        <w:fldChar w:fldCharType="separate"/>
      </w:r>
      <w:r w:rsidRPr="00CA4692">
        <w:rPr>
          <w:noProof/>
        </w:rPr>
        <w:t>14</w:t>
      </w:r>
      <w:r w:rsidRPr="00CA4692">
        <w:rPr>
          <w:noProof/>
        </w:rPr>
        <w:fldChar w:fldCharType="end"/>
      </w:r>
    </w:p>
    <w:p w14:paraId="3DED50C3"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4.3 Characterization of Tile Drained Field Areas</w:t>
      </w:r>
      <w:r w:rsidRPr="00CA4692">
        <w:rPr>
          <w:noProof/>
        </w:rPr>
        <w:tab/>
      </w:r>
      <w:r w:rsidRPr="00CA4692">
        <w:rPr>
          <w:noProof/>
        </w:rPr>
        <w:fldChar w:fldCharType="begin"/>
      </w:r>
      <w:r w:rsidRPr="00CA4692">
        <w:rPr>
          <w:noProof/>
        </w:rPr>
        <w:instrText xml:space="preserve"> PAGEREF _Toc467657708 \h </w:instrText>
      </w:r>
      <w:r w:rsidRPr="00CA4692">
        <w:rPr>
          <w:noProof/>
        </w:rPr>
      </w:r>
      <w:r w:rsidRPr="00CA4692">
        <w:rPr>
          <w:noProof/>
        </w:rPr>
        <w:fldChar w:fldCharType="separate"/>
      </w:r>
      <w:r w:rsidRPr="00CA4692">
        <w:rPr>
          <w:noProof/>
        </w:rPr>
        <w:t>14</w:t>
      </w:r>
      <w:r w:rsidRPr="00CA4692">
        <w:rPr>
          <w:noProof/>
        </w:rPr>
        <w:fldChar w:fldCharType="end"/>
      </w:r>
    </w:p>
    <w:p w14:paraId="5440290C"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4.4 Monitoring System Design</w:t>
      </w:r>
      <w:r w:rsidRPr="00CA4692">
        <w:rPr>
          <w:noProof/>
        </w:rPr>
        <w:tab/>
      </w:r>
      <w:r w:rsidRPr="00CA4692">
        <w:rPr>
          <w:noProof/>
        </w:rPr>
        <w:fldChar w:fldCharType="begin"/>
      </w:r>
      <w:r w:rsidRPr="00CA4692">
        <w:rPr>
          <w:noProof/>
        </w:rPr>
        <w:instrText xml:space="preserve"> PAGEREF _Toc467657709 \h </w:instrText>
      </w:r>
      <w:r w:rsidRPr="00CA4692">
        <w:rPr>
          <w:noProof/>
        </w:rPr>
      </w:r>
      <w:r w:rsidRPr="00CA4692">
        <w:rPr>
          <w:noProof/>
        </w:rPr>
        <w:fldChar w:fldCharType="separate"/>
      </w:r>
      <w:r w:rsidRPr="00CA4692">
        <w:rPr>
          <w:noProof/>
        </w:rPr>
        <w:t>16</w:t>
      </w:r>
      <w:r w:rsidRPr="00CA4692">
        <w:rPr>
          <w:noProof/>
        </w:rPr>
        <w:fldChar w:fldCharType="end"/>
      </w:r>
    </w:p>
    <w:p w14:paraId="3C7393E4"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4.5 Monitoring Duration and Frequency</w:t>
      </w:r>
      <w:r w:rsidRPr="00CA4692">
        <w:rPr>
          <w:noProof/>
        </w:rPr>
        <w:tab/>
      </w:r>
      <w:r w:rsidRPr="00CA4692">
        <w:rPr>
          <w:noProof/>
        </w:rPr>
        <w:fldChar w:fldCharType="begin"/>
      </w:r>
      <w:r w:rsidRPr="00CA4692">
        <w:rPr>
          <w:noProof/>
        </w:rPr>
        <w:instrText xml:space="preserve"> PAGEREF _Toc467657710 \h </w:instrText>
      </w:r>
      <w:r w:rsidRPr="00CA4692">
        <w:rPr>
          <w:noProof/>
        </w:rPr>
      </w:r>
      <w:r w:rsidRPr="00CA4692">
        <w:rPr>
          <w:noProof/>
        </w:rPr>
        <w:fldChar w:fldCharType="separate"/>
      </w:r>
      <w:r w:rsidRPr="00CA4692">
        <w:rPr>
          <w:noProof/>
        </w:rPr>
        <w:t>16</w:t>
      </w:r>
      <w:r w:rsidRPr="00CA4692">
        <w:rPr>
          <w:noProof/>
        </w:rPr>
        <w:fldChar w:fldCharType="end"/>
      </w:r>
    </w:p>
    <w:p w14:paraId="38FD6633"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4.6 Pollutants of Concern</w:t>
      </w:r>
      <w:r w:rsidRPr="00CA4692">
        <w:rPr>
          <w:noProof/>
        </w:rPr>
        <w:tab/>
      </w:r>
      <w:r w:rsidRPr="00CA4692">
        <w:rPr>
          <w:noProof/>
        </w:rPr>
        <w:fldChar w:fldCharType="begin"/>
      </w:r>
      <w:r w:rsidRPr="00CA4692">
        <w:rPr>
          <w:noProof/>
        </w:rPr>
        <w:instrText xml:space="preserve"> PAGEREF _Toc467657711 \h </w:instrText>
      </w:r>
      <w:r w:rsidRPr="00CA4692">
        <w:rPr>
          <w:noProof/>
        </w:rPr>
      </w:r>
      <w:r w:rsidRPr="00CA4692">
        <w:rPr>
          <w:noProof/>
        </w:rPr>
        <w:fldChar w:fldCharType="separate"/>
      </w:r>
      <w:r w:rsidRPr="00CA4692">
        <w:rPr>
          <w:noProof/>
        </w:rPr>
        <w:t>17</w:t>
      </w:r>
      <w:r w:rsidRPr="00CA4692">
        <w:rPr>
          <w:noProof/>
        </w:rPr>
        <w:fldChar w:fldCharType="end"/>
      </w:r>
    </w:p>
    <w:p w14:paraId="6C467A3B"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4.7 Sampling Procedures</w:t>
      </w:r>
      <w:r w:rsidRPr="00CA4692">
        <w:rPr>
          <w:noProof/>
        </w:rPr>
        <w:tab/>
      </w:r>
      <w:r w:rsidRPr="00CA4692">
        <w:rPr>
          <w:noProof/>
        </w:rPr>
        <w:fldChar w:fldCharType="begin"/>
      </w:r>
      <w:r w:rsidRPr="00CA4692">
        <w:rPr>
          <w:noProof/>
        </w:rPr>
        <w:instrText xml:space="preserve"> PAGEREF _Toc467657712 \h </w:instrText>
      </w:r>
      <w:r w:rsidRPr="00CA4692">
        <w:rPr>
          <w:noProof/>
        </w:rPr>
      </w:r>
      <w:r w:rsidRPr="00CA4692">
        <w:rPr>
          <w:noProof/>
        </w:rPr>
        <w:fldChar w:fldCharType="separate"/>
      </w:r>
      <w:r w:rsidRPr="00CA4692">
        <w:rPr>
          <w:noProof/>
        </w:rPr>
        <w:t>17</w:t>
      </w:r>
      <w:r w:rsidRPr="00CA4692">
        <w:rPr>
          <w:noProof/>
        </w:rPr>
        <w:fldChar w:fldCharType="end"/>
      </w:r>
    </w:p>
    <w:p w14:paraId="66CC231D"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4.8 Discharge Measurement</w:t>
      </w:r>
      <w:r w:rsidRPr="00CA4692">
        <w:rPr>
          <w:noProof/>
        </w:rPr>
        <w:tab/>
      </w:r>
      <w:r w:rsidRPr="00CA4692">
        <w:rPr>
          <w:noProof/>
        </w:rPr>
        <w:fldChar w:fldCharType="begin"/>
      </w:r>
      <w:r w:rsidRPr="00CA4692">
        <w:rPr>
          <w:noProof/>
        </w:rPr>
        <w:instrText xml:space="preserve"> PAGEREF _Toc467657713 \h </w:instrText>
      </w:r>
      <w:r w:rsidRPr="00CA4692">
        <w:rPr>
          <w:noProof/>
        </w:rPr>
      </w:r>
      <w:r w:rsidRPr="00CA4692">
        <w:rPr>
          <w:noProof/>
        </w:rPr>
        <w:fldChar w:fldCharType="separate"/>
      </w:r>
      <w:r w:rsidRPr="00CA4692">
        <w:rPr>
          <w:noProof/>
        </w:rPr>
        <w:t>18</w:t>
      </w:r>
      <w:r w:rsidRPr="00CA4692">
        <w:rPr>
          <w:noProof/>
        </w:rPr>
        <w:fldChar w:fldCharType="end"/>
      </w:r>
    </w:p>
    <w:p w14:paraId="406C0F23"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4.9 Testing and measurement protocols</w:t>
      </w:r>
      <w:r w:rsidRPr="00CA4692">
        <w:rPr>
          <w:noProof/>
        </w:rPr>
        <w:tab/>
      </w:r>
      <w:r w:rsidRPr="00CA4692">
        <w:rPr>
          <w:noProof/>
        </w:rPr>
        <w:fldChar w:fldCharType="begin"/>
      </w:r>
      <w:r w:rsidRPr="00CA4692">
        <w:rPr>
          <w:noProof/>
        </w:rPr>
        <w:instrText xml:space="preserve"> PAGEREF _Toc467657714 \h </w:instrText>
      </w:r>
      <w:r w:rsidRPr="00CA4692">
        <w:rPr>
          <w:noProof/>
        </w:rPr>
      </w:r>
      <w:r w:rsidRPr="00CA4692">
        <w:rPr>
          <w:noProof/>
        </w:rPr>
        <w:fldChar w:fldCharType="separate"/>
      </w:r>
      <w:r w:rsidRPr="00CA4692">
        <w:rPr>
          <w:noProof/>
        </w:rPr>
        <w:t>19</w:t>
      </w:r>
      <w:r w:rsidRPr="00CA4692">
        <w:rPr>
          <w:noProof/>
        </w:rPr>
        <w:fldChar w:fldCharType="end"/>
      </w:r>
    </w:p>
    <w:p w14:paraId="0C8D985F"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4.10 Quality Assurance/ Quality Control (QA/QC)</w:t>
      </w:r>
      <w:r w:rsidRPr="00CA4692">
        <w:rPr>
          <w:noProof/>
        </w:rPr>
        <w:tab/>
      </w:r>
      <w:r w:rsidRPr="00CA4692">
        <w:rPr>
          <w:noProof/>
        </w:rPr>
        <w:fldChar w:fldCharType="begin"/>
      </w:r>
      <w:r w:rsidRPr="00CA4692">
        <w:rPr>
          <w:noProof/>
        </w:rPr>
        <w:instrText xml:space="preserve"> PAGEREF _Toc467657715 \h </w:instrText>
      </w:r>
      <w:r w:rsidRPr="00CA4692">
        <w:rPr>
          <w:noProof/>
        </w:rPr>
      </w:r>
      <w:r w:rsidRPr="00CA4692">
        <w:rPr>
          <w:noProof/>
        </w:rPr>
        <w:fldChar w:fldCharType="separate"/>
      </w:r>
      <w:r w:rsidRPr="00CA4692">
        <w:rPr>
          <w:noProof/>
        </w:rPr>
        <w:t>19</w:t>
      </w:r>
      <w:r w:rsidRPr="00CA4692">
        <w:rPr>
          <w:noProof/>
        </w:rPr>
        <w:fldChar w:fldCharType="end"/>
      </w:r>
    </w:p>
    <w:p w14:paraId="2F1B2225"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4.11 Quality Control Requirements</w:t>
      </w:r>
      <w:r w:rsidRPr="00CA4692">
        <w:rPr>
          <w:noProof/>
        </w:rPr>
        <w:tab/>
      </w:r>
      <w:r w:rsidRPr="00CA4692">
        <w:rPr>
          <w:noProof/>
        </w:rPr>
        <w:fldChar w:fldCharType="begin"/>
      </w:r>
      <w:r w:rsidRPr="00CA4692">
        <w:rPr>
          <w:noProof/>
        </w:rPr>
        <w:instrText xml:space="preserve"> PAGEREF _Toc467657716 \h </w:instrText>
      </w:r>
      <w:r w:rsidRPr="00CA4692">
        <w:rPr>
          <w:noProof/>
        </w:rPr>
      </w:r>
      <w:r w:rsidRPr="00CA4692">
        <w:rPr>
          <w:noProof/>
        </w:rPr>
        <w:fldChar w:fldCharType="separate"/>
      </w:r>
      <w:r w:rsidRPr="00CA4692">
        <w:rPr>
          <w:noProof/>
        </w:rPr>
        <w:t>22</w:t>
      </w:r>
      <w:r w:rsidRPr="00CA4692">
        <w:rPr>
          <w:noProof/>
        </w:rPr>
        <w:fldChar w:fldCharType="end"/>
      </w:r>
    </w:p>
    <w:p w14:paraId="3EF9B0AB"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4.12 Instrument/Equipment Calibration and Frequency</w:t>
      </w:r>
      <w:r w:rsidRPr="00CA4692">
        <w:rPr>
          <w:noProof/>
        </w:rPr>
        <w:tab/>
      </w:r>
      <w:r w:rsidRPr="00CA4692">
        <w:rPr>
          <w:noProof/>
        </w:rPr>
        <w:fldChar w:fldCharType="begin"/>
      </w:r>
      <w:r w:rsidRPr="00CA4692">
        <w:rPr>
          <w:noProof/>
        </w:rPr>
        <w:instrText xml:space="preserve"> PAGEREF _Toc467657717 \h </w:instrText>
      </w:r>
      <w:r w:rsidRPr="00CA4692">
        <w:rPr>
          <w:noProof/>
        </w:rPr>
      </w:r>
      <w:r w:rsidRPr="00CA4692">
        <w:rPr>
          <w:noProof/>
        </w:rPr>
        <w:fldChar w:fldCharType="separate"/>
      </w:r>
      <w:r w:rsidRPr="00CA4692">
        <w:rPr>
          <w:noProof/>
        </w:rPr>
        <w:t>22</w:t>
      </w:r>
      <w:r w:rsidRPr="00CA4692">
        <w:rPr>
          <w:noProof/>
        </w:rPr>
        <w:fldChar w:fldCharType="end"/>
      </w:r>
    </w:p>
    <w:p w14:paraId="0BFB780D"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4.13 Data Acquisition Requirements for Non</w:t>
      </w:r>
      <w:r w:rsidRPr="00CA4692">
        <w:rPr>
          <w:rFonts w:ascii="Cambria Math" w:hAnsi="Cambria Math" w:cs="Cambria Math"/>
          <w:noProof/>
        </w:rPr>
        <w:t>‐</w:t>
      </w:r>
      <w:r w:rsidRPr="00CA4692">
        <w:rPr>
          <w:noProof/>
        </w:rPr>
        <w:t>direct Measurements</w:t>
      </w:r>
      <w:r w:rsidRPr="00CA4692">
        <w:rPr>
          <w:noProof/>
        </w:rPr>
        <w:tab/>
      </w:r>
      <w:r w:rsidRPr="00CA4692">
        <w:rPr>
          <w:noProof/>
        </w:rPr>
        <w:fldChar w:fldCharType="begin"/>
      </w:r>
      <w:r w:rsidRPr="00CA4692">
        <w:rPr>
          <w:noProof/>
        </w:rPr>
        <w:instrText xml:space="preserve"> PAGEREF _Toc467657718 \h </w:instrText>
      </w:r>
      <w:r w:rsidRPr="00CA4692">
        <w:rPr>
          <w:noProof/>
        </w:rPr>
      </w:r>
      <w:r w:rsidRPr="00CA4692">
        <w:rPr>
          <w:noProof/>
        </w:rPr>
        <w:fldChar w:fldCharType="separate"/>
      </w:r>
      <w:r w:rsidRPr="00CA4692">
        <w:rPr>
          <w:noProof/>
        </w:rPr>
        <w:t>22</w:t>
      </w:r>
      <w:r w:rsidRPr="00CA4692">
        <w:rPr>
          <w:noProof/>
        </w:rPr>
        <w:fldChar w:fldCharType="end"/>
      </w:r>
    </w:p>
    <w:p w14:paraId="49393BBA"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4.14 Data Summaries</w:t>
      </w:r>
      <w:r w:rsidRPr="00CA4692">
        <w:rPr>
          <w:noProof/>
        </w:rPr>
        <w:tab/>
      </w:r>
      <w:r w:rsidRPr="00CA4692">
        <w:rPr>
          <w:noProof/>
        </w:rPr>
        <w:fldChar w:fldCharType="begin"/>
      </w:r>
      <w:r w:rsidRPr="00CA4692">
        <w:rPr>
          <w:noProof/>
        </w:rPr>
        <w:instrText xml:space="preserve"> PAGEREF _Toc467657719 \h </w:instrText>
      </w:r>
      <w:r w:rsidRPr="00CA4692">
        <w:rPr>
          <w:noProof/>
        </w:rPr>
      </w:r>
      <w:r w:rsidRPr="00CA4692">
        <w:rPr>
          <w:noProof/>
        </w:rPr>
        <w:fldChar w:fldCharType="separate"/>
      </w:r>
      <w:r w:rsidRPr="00CA4692">
        <w:rPr>
          <w:noProof/>
        </w:rPr>
        <w:t>23</w:t>
      </w:r>
      <w:r w:rsidRPr="00CA4692">
        <w:rPr>
          <w:noProof/>
        </w:rPr>
        <w:fldChar w:fldCharType="end"/>
      </w:r>
    </w:p>
    <w:p w14:paraId="33B52078" w14:textId="77777777" w:rsidR="005854B6" w:rsidRPr="00CA4692" w:rsidRDefault="005854B6">
      <w:pPr>
        <w:pStyle w:val="TOC2"/>
        <w:tabs>
          <w:tab w:val="right" w:leader="dot" w:pos="9350"/>
        </w:tabs>
        <w:rPr>
          <w:rFonts w:asciiTheme="minorHAnsi" w:eastAsiaTheme="minorEastAsia" w:hAnsiTheme="minorHAnsi" w:cstheme="minorBidi"/>
          <w:noProof/>
          <w:sz w:val="22"/>
          <w:szCs w:val="22"/>
        </w:rPr>
      </w:pPr>
      <w:r w:rsidRPr="00CA4692">
        <w:rPr>
          <w:noProof/>
        </w:rPr>
        <w:t>4.15 Methods for Data Acquisition and Storage</w:t>
      </w:r>
      <w:r w:rsidRPr="00CA4692">
        <w:rPr>
          <w:noProof/>
        </w:rPr>
        <w:tab/>
      </w:r>
      <w:r w:rsidRPr="00CA4692">
        <w:rPr>
          <w:noProof/>
        </w:rPr>
        <w:fldChar w:fldCharType="begin"/>
      </w:r>
      <w:r w:rsidRPr="00CA4692">
        <w:rPr>
          <w:noProof/>
        </w:rPr>
        <w:instrText xml:space="preserve"> PAGEREF _Toc467657720 \h </w:instrText>
      </w:r>
      <w:r w:rsidRPr="00CA4692">
        <w:rPr>
          <w:noProof/>
        </w:rPr>
      </w:r>
      <w:r w:rsidRPr="00CA4692">
        <w:rPr>
          <w:noProof/>
        </w:rPr>
        <w:fldChar w:fldCharType="separate"/>
      </w:r>
      <w:r w:rsidRPr="00CA4692">
        <w:rPr>
          <w:noProof/>
        </w:rPr>
        <w:t>23</w:t>
      </w:r>
      <w:r w:rsidRPr="00CA4692">
        <w:rPr>
          <w:noProof/>
        </w:rPr>
        <w:fldChar w:fldCharType="end"/>
      </w:r>
    </w:p>
    <w:p w14:paraId="46AB6386" w14:textId="77777777" w:rsidR="005854B6" w:rsidRPr="00CA4692" w:rsidRDefault="005854B6">
      <w:pPr>
        <w:pStyle w:val="TOC1"/>
        <w:tabs>
          <w:tab w:val="right" w:leader="dot" w:pos="9350"/>
        </w:tabs>
        <w:rPr>
          <w:rFonts w:asciiTheme="minorHAnsi" w:eastAsiaTheme="minorEastAsia" w:hAnsiTheme="minorHAnsi" w:cstheme="minorBidi"/>
          <w:noProof/>
          <w:sz w:val="22"/>
          <w:szCs w:val="22"/>
        </w:rPr>
      </w:pPr>
      <w:r w:rsidRPr="00CA4692">
        <w:rPr>
          <w:noProof/>
        </w:rPr>
        <w:lastRenderedPageBreak/>
        <w:t>Section 5. Assessment and Oversight</w:t>
      </w:r>
      <w:r w:rsidRPr="00CA4692">
        <w:rPr>
          <w:noProof/>
        </w:rPr>
        <w:tab/>
      </w:r>
      <w:r w:rsidRPr="00CA4692">
        <w:rPr>
          <w:noProof/>
        </w:rPr>
        <w:fldChar w:fldCharType="begin"/>
      </w:r>
      <w:r w:rsidRPr="00CA4692">
        <w:rPr>
          <w:noProof/>
        </w:rPr>
        <w:instrText xml:space="preserve"> PAGEREF _Toc467657721 \h </w:instrText>
      </w:r>
      <w:r w:rsidRPr="00CA4692">
        <w:rPr>
          <w:noProof/>
        </w:rPr>
      </w:r>
      <w:r w:rsidRPr="00CA4692">
        <w:rPr>
          <w:noProof/>
        </w:rPr>
        <w:fldChar w:fldCharType="separate"/>
      </w:r>
      <w:r w:rsidRPr="00CA4692">
        <w:rPr>
          <w:noProof/>
        </w:rPr>
        <w:t>25</w:t>
      </w:r>
      <w:r w:rsidRPr="00CA4692">
        <w:rPr>
          <w:noProof/>
        </w:rPr>
        <w:fldChar w:fldCharType="end"/>
      </w:r>
    </w:p>
    <w:p w14:paraId="3815F3E8" w14:textId="77777777" w:rsidR="005854B6" w:rsidRPr="00CA4692" w:rsidRDefault="005854B6">
      <w:pPr>
        <w:pStyle w:val="TOC1"/>
        <w:tabs>
          <w:tab w:val="right" w:leader="dot" w:pos="9350"/>
        </w:tabs>
        <w:rPr>
          <w:rFonts w:asciiTheme="minorHAnsi" w:eastAsiaTheme="minorEastAsia" w:hAnsiTheme="minorHAnsi" w:cstheme="minorBidi"/>
          <w:noProof/>
          <w:sz w:val="22"/>
          <w:szCs w:val="22"/>
        </w:rPr>
      </w:pPr>
      <w:r w:rsidRPr="00CA4692">
        <w:rPr>
          <w:noProof/>
        </w:rPr>
        <w:t>Section 6. Deliverables</w:t>
      </w:r>
      <w:r w:rsidRPr="00CA4692">
        <w:rPr>
          <w:noProof/>
        </w:rPr>
        <w:tab/>
      </w:r>
      <w:r w:rsidRPr="00CA4692">
        <w:rPr>
          <w:noProof/>
        </w:rPr>
        <w:fldChar w:fldCharType="begin"/>
      </w:r>
      <w:r w:rsidRPr="00CA4692">
        <w:rPr>
          <w:noProof/>
        </w:rPr>
        <w:instrText xml:space="preserve"> PAGEREF _Toc467657722 \h </w:instrText>
      </w:r>
      <w:r w:rsidRPr="00CA4692">
        <w:rPr>
          <w:noProof/>
        </w:rPr>
      </w:r>
      <w:r w:rsidRPr="00CA4692">
        <w:rPr>
          <w:noProof/>
        </w:rPr>
        <w:fldChar w:fldCharType="separate"/>
      </w:r>
      <w:r w:rsidRPr="00CA4692">
        <w:rPr>
          <w:noProof/>
        </w:rPr>
        <w:t>26</w:t>
      </w:r>
      <w:r w:rsidRPr="00CA4692">
        <w:rPr>
          <w:noProof/>
        </w:rPr>
        <w:fldChar w:fldCharType="end"/>
      </w:r>
    </w:p>
    <w:p w14:paraId="3D3AD828" w14:textId="77777777" w:rsidR="005854B6" w:rsidRPr="00CA4692" w:rsidRDefault="005854B6">
      <w:pPr>
        <w:pStyle w:val="TOC1"/>
        <w:tabs>
          <w:tab w:val="right" w:leader="dot" w:pos="9350"/>
        </w:tabs>
        <w:rPr>
          <w:rFonts w:asciiTheme="minorHAnsi" w:eastAsiaTheme="minorEastAsia" w:hAnsiTheme="minorHAnsi" w:cstheme="minorBidi"/>
          <w:noProof/>
          <w:sz w:val="22"/>
          <w:szCs w:val="22"/>
        </w:rPr>
      </w:pPr>
      <w:r w:rsidRPr="00CA4692">
        <w:rPr>
          <w:noProof/>
        </w:rPr>
        <w:t>Section 7. References</w:t>
      </w:r>
      <w:r w:rsidRPr="00CA4692">
        <w:rPr>
          <w:noProof/>
        </w:rPr>
        <w:tab/>
      </w:r>
      <w:r w:rsidRPr="00CA4692">
        <w:rPr>
          <w:noProof/>
        </w:rPr>
        <w:fldChar w:fldCharType="begin"/>
      </w:r>
      <w:r w:rsidRPr="00CA4692">
        <w:rPr>
          <w:noProof/>
        </w:rPr>
        <w:instrText xml:space="preserve"> PAGEREF _Toc467657723 \h </w:instrText>
      </w:r>
      <w:r w:rsidRPr="00CA4692">
        <w:rPr>
          <w:noProof/>
        </w:rPr>
      </w:r>
      <w:r w:rsidRPr="00CA4692">
        <w:rPr>
          <w:noProof/>
        </w:rPr>
        <w:fldChar w:fldCharType="separate"/>
      </w:r>
      <w:r w:rsidRPr="00CA4692">
        <w:rPr>
          <w:noProof/>
        </w:rPr>
        <w:t>27</w:t>
      </w:r>
      <w:r w:rsidRPr="00CA4692">
        <w:rPr>
          <w:noProof/>
        </w:rPr>
        <w:fldChar w:fldCharType="end"/>
      </w:r>
    </w:p>
    <w:p w14:paraId="15835E4F" w14:textId="77777777" w:rsidR="005854B6" w:rsidRPr="00CA4692" w:rsidRDefault="005854B6">
      <w:pPr>
        <w:pStyle w:val="TOC1"/>
        <w:tabs>
          <w:tab w:val="right" w:leader="dot" w:pos="9350"/>
        </w:tabs>
        <w:rPr>
          <w:rFonts w:asciiTheme="minorHAnsi" w:eastAsiaTheme="minorEastAsia" w:hAnsiTheme="minorHAnsi" w:cstheme="minorBidi"/>
          <w:noProof/>
          <w:sz w:val="22"/>
          <w:szCs w:val="22"/>
        </w:rPr>
      </w:pPr>
      <w:r w:rsidRPr="00CA4692">
        <w:rPr>
          <w:noProof/>
        </w:rPr>
        <w:t>APPENDIX A: Sampling Procedures and Routine Maintenance for Assessment of Tile Drainage System Impacts to Lake Champlain and Phosphorus Loads in Tile Drainage in the Jewett Brook Watershed</w:t>
      </w:r>
      <w:r w:rsidRPr="00CA4692">
        <w:rPr>
          <w:noProof/>
        </w:rPr>
        <w:tab/>
      </w:r>
      <w:r w:rsidRPr="00CA4692">
        <w:rPr>
          <w:noProof/>
        </w:rPr>
        <w:fldChar w:fldCharType="begin"/>
      </w:r>
      <w:r w:rsidRPr="00CA4692">
        <w:rPr>
          <w:noProof/>
        </w:rPr>
        <w:instrText xml:space="preserve"> PAGEREF _Toc467657724 \h </w:instrText>
      </w:r>
      <w:r w:rsidRPr="00CA4692">
        <w:rPr>
          <w:noProof/>
        </w:rPr>
      </w:r>
      <w:r w:rsidRPr="00CA4692">
        <w:rPr>
          <w:noProof/>
        </w:rPr>
        <w:fldChar w:fldCharType="separate"/>
      </w:r>
      <w:r w:rsidRPr="00CA4692">
        <w:rPr>
          <w:noProof/>
        </w:rPr>
        <w:t>28</w:t>
      </w:r>
      <w:r w:rsidRPr="00CA4692">
        <w:rPr>
          <w:noProof/>
        </w:rPr>
        <w:fldChar w:fldCharType="end"/>
      </w:r>
    </w:p>
    <w:p w14:paraId="6BC5C620" w14:textId="77777777" w:rsidR="005854B6" w:rsidRPr="00CA4692" w:rsidRDefault="005854B6">
      <w:pPr>
        <w:pStyle w:val="TOC1"/>
        <w:tabs>
          <w:tab w:val="right" w:leader="dot" w:pos="9350"/>
        </w:tabs>
        <w:rPr>
          <w:rFonts w:asciiTheme="minorHAnsi" w:eastAsiaTheme="minorEastAsia" w:hAnsiTheme="minorHAnsi" w:cstheme="minorBidi"/>
          <w:noProof/>
          <w:sz w:val="22"/>
          <w:szCs w:val="22"/>
        </w:rPr>
      </w:pPr>
      <w:r w:rsidRPr="00CA4692">
        <w:rPr>
          <w:noProof/>
        </w:rPr>
        <w:t>APPENDIX B: Determination of Phosphorus by Flow Injection Analysis 24 8 1-2015 (Acid Persulfate Digestion Method)</w:t>
      </w:r>
      <w:r w:rsidRPr="00CA4692">
        <w:rPr>
          <w:noProof/>
        </w:rPr>
        <w:tab/>
      </w:r>
      <w:r w:rsidRPr="00CA4692">
        <w:rPr>
          <w:noProof/>
        </w:rPr>
        <w:fldChar w:fldCharType="begin"/>
      </w:r>
      <w:r w:rsidRPr="00CA4692">
        <w:rPr>
          <w:noProof/>
        </w:rPr>
        <w:instrText xml:space="preserve"> PAGEREF _Toc467657725 \h </w:instrText>
      </w:r>
      <w:r w:rsidRPr="00CA4692">
        <w:rPr>
          <w:noProof/>
        </w:rPr>
      </w:r>
      <w:r w:rsidRPr="00CA4692">
        <w:rPr>
          <w:noProof/>
        </w:rPr>
        <w:fldChar w:fldCharType="separate"/>
      </w:r>
      <w:r w:rsidRPr="00CA4692">
        <w:rPr>
          <w:noProof/>
        </w:rPr>
        <w:t>39</w:t>
      </w:r>
      <w:r w:rsidRPr="00CA4692">
        <w:rPr>
          <w:noProof/>
        </w:rPr>
        <w:fldChar w:fldCharType="end"/>
      </w:r>
    </w:p>
    <w:p w14:paraId="1D4EBA21" w14:textId="70CBF42A" w:rsidR="005854B6" w:rsidRPr="00CA4692" w:rsidRDefault="005854B6">
      <w:pPr>
        <w:pStyle w:val="TOC1"/>
        <w:tabs>
          <w:tab w:val="right" w:leader="dot" w:pos="9350"/>
        </w:tabs>
        <w:rPr>
          <w:rFonts w:asciiTheme="minorHAnsi" w:eastAsiaTheme="minorEastAsia" w:hAnsiTheme="minorHAnsi" w:cstheme="minorBidi"/>
          <w:noProof/>
          <w:sz w:val="22"/>
          <w:szCs w:val="22"/>
        </w:rPr>
      </w:pPr>
      <w:r w:rsidRPr="00CA4692">
        <w:rPr>
          <w:noProof/>
        </w:rPr>
        <w:t>APPENDIX C: Determination of Total Nitrogen by Flow Injection Analysis 24 7 1-2015 (Persulfate Digestion Method)</w:t>
      </w:r>
      <w:r w:rsidRPr="00CA4692">
        <w:rPr>
          <w:noProof/>
        </w:rPr>
        <w:tab/>
      </w:r>
      <w:r w:rsidR="00C8740D" w:rsidRPr="00CA4692">
        <w:rPr>
          <w:noProof/>
        </w:rPr>
        <w:t>64</w:t>
      </w:r>
    </w:p>
    <w:p w14:paraId="4DA3B63A" w14:textId="77777777" w:rsidR="00D9449A" w:rsidRPr="00CA4692" w:rsidRDefault="00D9449A" w:rsidP="00EA561E">
      <w:pPr>
        <w:tabs>
          <w:tab w:val="left" w:pos="8330"/>
        </w:tabs>
        <w:suppressAutoHyphens/>
        <w:spacing w:before="120" w:after="240"/>
        <w:rPr>
          <w:rFonts w:eastAsia="Times New Roman"/>
          <w:color w:val="000000"/>
          <w:lang w:eastAsia="ar-SA"/>
        </w:rPr>
      </w:pPr>
      <w:r w:rsidRPr="00CA4692">
        <w:rPr>
          <w:rFonts w:eastAsia="Times New Roman"/>
          <w:lang w:eastAsia="ar-SA"/>
        </w:rPr>
        <w:fldChar w:fldCharType="end"/>
      </w:r>
      <w:r w:rsidR="00EA561E" w:rsidRPr="00CA4692">
        <w:rPr>
          <w:rFonts w:eastAsia="Times New Roman"/>
          <w:lang w:eastAsia="ar-SA"/>
        </w:rPr>
        <w:tab/>
      </w:r>
    </w:p>
    <w:p w14:paraId="1C92B7D3" w14:textId="77777777" w:rsidR="003E394C" w:rsidRPr="00CA4692" w:rsidRDefault="003E394C">
      <w:pPr>
        <w:rPr>
          <w:rFonts w:eastAsia="Times New Roman" w:cs="Arial"/>
          <w:b/>
          <w:bCs/>
          <w:iCs/>
          <w:szCs w:val="23"/>
          <w:lang w:eastAsia="ar-SA"/>
        </w:rPr>
      </w:pPr>
      <w:r w:rsidRPr="00CA4692">
        <w:rPr>
          <w:lang w:eastAsia="ar-SA"/>
        </w:rPr>
        <w:br w:type="page"/>
      </w:r>
    </w:p>
    <w:p w14:paraId="43A2CA95" w14:textId="778AFD6C" w:rsidR="00D9449A" w:rsidRPr="00CA4692" w:rsidRDefault="00D579FC" w:rsidP="003279A3">
      <w:pPr>
        <w:pStyle w:val="Heading2"/>
      </w:pPr>
      <w:bookmarkStart w:id="4" w:name="_Toc467657692"/>
      <w:r w:rsidRPr="00CA4692">
        <w:lastRenderedPageBreak/>
        <w:t xml:space="preserve">1.3 Distribution </w:t>
      </w:r>
      <w:r w:rsidR="00434B27" w:rsidRPr="00CA4692">
        <w:t>L</w:t>
      </w:r>
      <w:r w:rsidR="00D9449A" w:rsidRPr="00CA4692">
        <w:t>ist</w:t>
      </w:r>
      <w:bookmarkEnd w:id="4"/>
    </w:p>
    <w:p w14:paraId="5742810E" w14:textId="77777777" w:rsidR="00D9449A" w:rsidRPr="00CA4692" w:rsidRDefault="00D9449A" w:rsidP="00D9449A">
      <w:pPr>
        <w:suppressAutoHyphens/>
        <w:autoSpaceDE w:val="0"/>
        <w:spacing w:before="120" w:after="240"/>
        <w:rPr>
          <w:rFonts w:eastAsia="Times New Roman"/>
          <w:u w:val="single"/>
          <w:lang w:eastAsia="ar-SA"/>
        </w:rPr>
      </w:pPr>
    </w:p>
    <w:p w14:paraId="2D5DE881" w14:textId="77777777" w:rsidR="00D9449A" w:rsidRPr="00CA4692" w:rsidRDefault="00D9449A" w:rsidP="00870973">
      <w:pPr>
        <w:tabs>
          <w:tab w:val="left" w:pos="1260"/>
        </w:tabs>
        <w:suppressAutoHyphens/>
        <w:autoSpaceDE w:val="0"/>
        <w:spacing w:before="120" w:after="120"/>
        <w:rPr>
          <w:rFonts w:eastAsia="Times New Roman"/>
          <w:lang w:eastAsia="ar-SA"/>
        </w:rPr>
      </w:pPr>
      <w:r w:rsidRPr="00CA4692">
        <w:rPr>
          <w:rFonts w:eastAsia="Times New Roman"/>
          <w:u w:val="single"/>
          <w:lang w:eastAsia="ar-SA"/>
        </w:rPr>
        <w:t>NEIWPCC</w:t>
      </w:r>
      <w:r w:rsidR="003E394C" w:rsidRPr="00CA4692">
        <w:rPr>
          <w:rFonts w:eastAsia="Times New Roman"/>
          <w:lang w:eastAsia="ar-SA"/>
        </w:rPr>
        <w:t>:</w:t>
      </w:r>
      <w:r w:rsidR="003E394C" w:rsidRPr="00CA4692">
        <w:rPr>
          <w:rFonts w:eastAsia="Times New Roman"/>
          <w:lang w:eastAsia="ar-SA"/>
        </w:rPr>
        <w:tab/>
      </w:r>
      <w:r w:rsidRPr="00CA4692">
        <w:rPr>
          <w:rFonts w:eastAsia="Times New Roman"/>
          <w:lang w:eastAsia="ar-SA"/>
        </w:rPr>
        <w:t xml:space="preserve">Jane Cerasco, Contract Manager, </w:t>
      </w:r>
      <w:hyperlink r:id="rId8" w:history="1">
        <w:r w:rsidRPr="00CA4692">
          <w:rPr>
            <w:rFonts w:eastAsia="Times New Roman"/>
            <w:color w:val="0000FF"/>
            <w:u w:val="single"/>
            <w:lang w:eastAsia="ar-SA"/>
          </w:rPr>
          <w:t>jcerasco@neiwpcc.org</w:t>
        </w:r>
      </w:hyperlink>
    </w:p>
    <w:p w14:paraId="06AD5E5B" w14:textId="77777777" w:rsidR="00D9449A" w:rsidRPr="00CA4692" w:rsidRDefault="00D9449A" w:rsidP="00870973">
      <w:pPr>
        <w:tabs>
          <w:tab w:val="left" w:pos="1260"/>
        </w:tabs>
        <w:suppressAutoHyphens/>
        <w:autoSpaceDE w:val="0"/>
        <w:spacing w:before="120" w:after="120"/>
        <w:ind w:left="1260"/>
        <w:rPr>
          <w:rFonts w:eastAsia="Times New Roman"/>
          <w:lang w:eastAsia="ar-SA"/>
        </w:rPr>
      </w:pPr>
      <w:r w:rsidRPr="00CA4692">
        <w:rPr>
          <w:rFonts w:eastAsia="Times New Roman"/>
          <w:lang w:eastAsia="ar-SA"/>
        </w:rPr>
        <w:t xml:space="preserve">Shelly Clark, Contract Administrator, </w:t>
      </w:r>
      <w:hyperlink r:id="rId9" w:history="1">
        <w:r w:rsidRPr="00CA4692">
          <w:rPr>
            <w:rFonts w:eastAsia="Times New Roman"/>
            <w:color w:val="0000FF"/>
            <w:szCs w:val="20"/>
            <w:u w:val="single"/>
            <w:lang w:eastAsia="ar-SA"/>
          </w:rPr>
          <w:t>sclark@neiwpcc.org</w:t>
        </w:r>
      </w:hyperlink>
      <w:r w:rsidRPr="00CA4692">
        <w:rPr>
          <w:rFonts w:eastAsia="Times New Roman"/>
          <w:szCs w:val="20"/>
          <w:lang w:eastAsia="ar-SA"/>
        </w:rPr>
        <w:t xml:space="preserve"> </w:t>
      </w:r>
    </w:p>
    <w:p w14:paraId="19AC5721" w14:textId="60916600" w:rsidR="00603EDB" w:rsidRPr="00CA4692" w:rsidRDefault="003E394C" w:rsidP="00870973">
      <w:pPr>
        <w:tabs>
          <w:tab w:val="left" w:pos="1260"/>
        </w:tabs>
        <w:suppressAutoHyphens/>
        <w:autoSpaceDE w:val="0"/>
        <w:spacing w:before="120" w:after="120"/>
        <w:rPr>
          <w:rFonts w:eastAsia="Times New Roman"/>
          <w:i/>
          <w:lang w:eastAsia="ar-SA"/>
        </w:rPr>
      </w:pPr>
      <w:r w:rsidRPr="00CA4692">
        <w:rPr>
          <w:rFonts w:eastAsia="Times New Roman"/>
          <w:i/>
          <w:lang w:eastAsia="ar-SA"/>
        </w:rPr>
        <w:tab/>
      </w:r>
      <w:r w:rsidR="00603EDB" w:rsidRPr="00CA4692">
        <w:rPr>
          <w:rFonts w:eastAsia="Times New Roman"/>
          <w:szCs w:val="20"/>
          <w:lang w:eastAsia="ar-SA"/>
        </w:rPr>
        <w:t xml:space="preserve">Mike Jennings, QA Program Manager, </w:t>
      </w:r>
      <w:hyperlink r:id="rId10" w:history="1">
        <w:r w:rsidR="00603EDB" w:rsidRPr="00CA4692">
          <w:rPr>
            <w:rStyle w:val="Hyperlink"/>
            <w:rFonts w:eastAsia="Times New Roman"/>
            <w:szCs w:val="20"/>
            <w:lang w:eastAsia="ar-SA"/>
          </w:rPr>
          <w:t>mjennings@neiwpcc.org</w:t>
        </w:r>
      </w:hyperlink>
    </w:p>
    <w:p w14:paraId="44097318" w14:textId="5D853BE8" w:rsidR="00D9449A" w:rsidRPr="00CA4692" w:rsidRDefault="00603EDB" w:rsidP="00870973">
      <w:pPr>
        <w:tabs>
          <w:tab w:val="left" w:pos="1260"/>
        </w:tabs>
        <w:suppressAutoHyphens/>
        <w:autoSpaceDE w:val="0"/>
        <w:spacing w:before="120" w:after="120"/>
        <w:rPr>
          <w:rFonts w:eastAsia="Times New Roman"/>
          <w:lang w:eastAsia="ar-SA"/>
        </w:rPr>
      </w:pPr>
      <w:r w:rsidRPr="00CA4692">
        <w:rPr>
          <w:rFonts w:eastAsia="Times New Roman"/>
          <w:i/>
          <w:lang w:eastAsia="ar-SA"/>
        </w:rPr>
        <w:tab/>
      </w:r>
      <w:r w:rsidR="00D9449A" w:rsidRPr="00CA4692">
        <w:rPr>
          <w:rFonts w:eastAsia="Times New Roman"/>
          <w:i/>
          <w:lang w:eastAsia="ar-SA"/>
        </w:rPr>
        <w:t>Address</w:t>
      </w:r>
      <w:r w:rsidR="00D9449A" w:rsidRPr="00CA4692">
        <w:rPr>
          <w:rFonts w:eastAsia="Times New Roman"/>
          <w:lang w:eastAsia="ar-SA"/>
        </w:rPr>
        <w:t>: NEIWPCC, 650 Suffolk Street, Suite 410, Lowell, MA 01854</w:t>
      </w:r>
    </w:p>
    <w:p w14:paraId="12C75B38" w14:textId="410F72F4" w:rsidR="00D9449A" w:rsidRPr="00CA4692" w:rsidRDefault="003E394C" w:rsidP="00870973">
      <w:pPr>
        <w:tabs>
          <w:tab w:val="left" w:pos="1260"/>
        </w:tabs>
        <w:suppressAutoHyphens/>
        <w:autoSpaceDE w:val="0"/>
        <w:spacing w:before="120" w:after="120"/>
        <w:rPr>
          <w:rFonts w:eastAsia="Times New Roman"/>
          <w:lang w:eastAsia="ar-SA"/>
        </w:rPr>
      </w:pPr>
      <w:r w:rsidRPr="00CA4692">
        <w:rPr>
          <w:rFonts w:eastAsia="Times New Roman"/>
          <w:i/>
          <w:lang w:eastAsia="ar-SA"/>
        </w:rPr>
        <w:tab/>
      </w:r>
      <w:r w:rsidR="00D9449A" w:rsidRPr="00CA4692">
        <w:rPr>
          <w:rFonts w:eastAsia="Times New Roman"/>
          <w:i/>
          <w:lang w:eastAsia="ar-SA"/>
        </w:rPr>
        <w:t>Phone</w:t>
      </w:r>
      <w:r w:rsidR="00D9449A" w:rsidRPr="00CA4692">
        <w:rPr>
          <w:rFonts w:eastAsia="Times New Roman"/>
          <w:lang w:eastAsia="ar-SA"/>
        </w:rPr>
        <w:t>: (978) 323-7929</w:t>
      </w:r>
    </w:p>
    <w:p w14:paraId="6514A413" w14:textId="77777777" w:rsidR="00870973" w:rsidRPr="00CA4692" w:rsidRDefault="00870973" w:rsidP="00870973">
      <w:pPr>
        <w:tabs>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20"/>
        <w:rPr>
          <w:rFonts w:eastAsia="Times New Roman"/>
          <w:u w:val="single"/>
          <w:lang w:eastAsia="ar-SA"/>
        </w:rPr>
      </w:pPr>
    </w:p>
    <w:p w14:paraId="050338BB" w14:textId="1E0029BE" w:rsidR="00D9449A" w:rsidRPr="00CA4692" w:rsidRDefault="00D9449A" w:rsidP="00870973">
      <w:pPr>
        <w:tabs>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20"/>
        <w:rPr>
          <w:rFonts w:eastAsia="Times New Roman"/>
          <w:lang w:eastAsia="ar-SA"/>
        </w:rPr>
      </w:pPr>
      <w:r w:rsidRPr="00CA4692">
        <w:rPr>
          <w:rFonts w:eastAsia="Times New Roman"/>
          <w:u w:val="single"/>
          <w:lang w:eastAsia="ar-SA"/>
        </w:rPr>
        <w:t>LCBP</w:t>
      </w:r>
      <w:r w:rsidRPr="00CA4692">
        <w:rPr>
          <w:rFonts w:eastAsia="Times New Roman"/>
          <w:lang w:eastAsia="ar-SA"/>
        </w:rPr>
        <w:t>:</w:t>
      </w:r>
      <w:r w:rsidRPr="00CA4692">
        <w:rPr>
          <w:rFonts w:eastAsia="Times New Roman"/>
          <w:lang w:eastAsia="ar-SA"/>
        </w:rPr>
        <w:tab/>
      </w:r>
      <w:r w:rsidRPr="00CA4692">
        <w:rPr>
          <w:rFonts w:eastAsia="Times New Roman"/>
          <w:lang w:eastAsia="ar-SA"/>
        </w:rPr>
        <w:tab/>
      </w:r>
      <w:r w:rsidR="00603EDB" w:rsidRPr="00CA4692">
        <w:rPr>
          <w:rFonts w:eastAsia="Times New Roman"/>
          <w:lang w:eastAsia="ar-SA"/>
        </w:rPr>
        <w:t>Matthew Vaug</w:t>
      </w:r>
      <w:r w:rsidR="008209DF" w:rsidRPr="00CA4692">
        <w:rPr>
          <w:rFonts w:eastAsia="Times New Roman"/>
          <w:lang w:eastAsia="ar-SA"/>
        </w:rPr>
        <w:t>ha</w:t>
      </w:r>
      <w:r w:rsidR="00603EDB" w:rsidRPr="00CA4692">
        <w:rPr>
          <w:rFonts w:eastAsia="Times New Roman"/>
          <w:lang w:eastAsia="ar-SA"/>
        </w:rPr>
        <w:t>n</w:t>
      </w:r>
      <w:r w:rsidRPr="00CA4692">
        <w:rPr>
          <w:rFonts w:eastAsia="Times New Roman"/>
          <w:lang w:eastAsia="ar-SA"/>
        </w:rPr>
        <w:t xml:space="preserve">, Project Officer, </w:t>
      </w:r>
      <w:hyperlink r:id="rId11" w:history="1">
        <w:r w:rsidR="008209DF" w:rsidRPr="00CA4692">
          <w:rPr>
            <w:rStyle w:val="Hyperlink"/>
            <w:rFonts w:eastAsia="Times New Roman"/>
            <w:lang w:eastAsia="ar-SA"/>
          </w:rPr>
          <w:t>mvaugahn@lcbp.org</w:t>
        </w:r>
      </w:hyperlink>
      <w:r w:rsidRPr="00CA4692">
        <w:rPr>
          <w:rFonts w:eastAsia="Times New Roman"/>
          <w:lang w:eastAsia="ar-SA"/>
        </w:rPr>
        <w:t xml:space="preserve"> </w:t>
      </w:r>
    </w:p>
    <w:p w14:paraId="1D61EDA1" w14:textId="4BBC80F7" w:rsidR="00D9449A" w:rsidRPr="00CA4692" w:rsidRDefault="003E394C" w:rsidP="00870973">
      <w:pPr>
        <w:tabs>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20"/>
        <w:rPr>
          <w:rFonts w:eastAsia="Times New Roman"/>
          <w:lang w:eastAsia="ar-SA"/>
        </w:rPr>
      </w:pPr>
      <w:r w:rsidRPr="00CA4692">
        <w:rPr>
          <w:rFonts w:eastAsia="Times New Roman"/>
          <w:szCs w:val="20"/>
          <w:lang w:eastAsia="ar-SA"/>
        </w:rPr>
        <w:tab/>
      </w:r>
      <w:r w:rsidRPr="00CA4692">
        <w:rPr>
          <w:rFonts w:eastAsia="Times New Roman"/>
          <w:szCs w:val="20"/>
          <w:lang w:eastAsia="ar-SA"/>
        </w:rPr>
        <w:tab/>
      </w:r>
      <w:r w:rsidR="00D9449A" w:rsidRPr="00CA4692">
        <w:rPr>
          <w:rFonts w:eastAsia="Times New Roman"/>
          <w:lang w:eastAsia="ar-SA"/>
        </w:rPr>
        <w:t xml:space="preserve">Kathy Jarvis, LCBP Office Manager, </w:t>
      </w:r>
      <w:hyperlink r:id="rId12" w:history="1">
        <w:r w:rsidR="00D9449A" w:rsidRPr="00CA4692">
          <w:rPr>
            <w:rFonts w:eastAsia="Times New Roman"/>
            <w:color w:val="0000FF"/>
            <w:u w:val="single"/>
            <w:lang w:eastAsia="ar-SA"/>
          </w:rPr>
          <w:t>kjarvis@lcbp.org</w:t>
        </w:r>
      </w:hyperlink>
    </w:p>
    <w:p w14:paraId="50E5EE2A" w14:textId="77777777" w:rsidR="00D9449A" w:rsidRPr="00CA4692" w:rsidRDefault="003E394C" w:rsidP="00870973">
      <w:pPr>
        <w:tabs>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20"/>
        <w:rPr>
          <w:rFonts w:eastAsia="Times New Roman"/>
          <w:lang w:eastAsia="ar-SA"/>
        </w:rPr>
      </w:pPr>
      <w:r w:rsidRPr="00CA4692">
        <w:rPr>
          <w:rFonts w:eastAsia="Times New Roman"/>
          <w:i/>
          <w:lang w:eastAsia="ar-SA"/>
        </w:rPr>
        <w:tab/>
      </w:r>
      <w:r w:rsidRPr="00CA4692">
        <w:rPr>
          <w:rFonts w:eastAsia="Times New Roman"/>
          <w:i/>
          <w:lang w:eastAsia="ar-SA"/>
        </w:rPr>
        <w:tab/>
      </w:r>
      <w:r w:rsidR="00D9449A" w:rsidRPr="00CA4692">
        <w:rPr>
          <w:rFonts w:eastAsia="Times New Roman"/>
          <w:i/>
          <w:lang w:eastAsia="ar-SA"/>
        </w:rPr>
        <w:t>Address</w:t>
      </w:r>
      <w:r w:rsidR="00D9449A" w:rsidRPr="00CA4692">
        <w:rPr>
          <w:rFonts w:eastAsia="Times New Roman"/>
          <w:lang w:eastAsia="ar-SA"/>
        </w:rPr>
        <w:t xml:space="preserve">: LCBP, 54 West Shore Road, Grand Isle, VT 05458 </w:t>
      </w:r>
    </w:p>
    <w:p w14:paraId="1FEE8F56" w14:textId="77777777" w:rsidR="00D9449A" w:rsidRPr="00CA4692" w:rsidRDefault="003E394C" w:rsidP="00870973">
      <w:pPr>
        <w:tabs>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20"/>
        <w:rPr>
          <w:rFonts w:eastAsia="Times New Roman"/>
          <w:lang w:eastAsia="ar-SA"/>
        </w:rPr>
      </w:pPr>
      <w:r w:rsidRPr="00CA4692">
        <w:rPr>
          <w:rFonts w:eastAsia="Times New Roman"/>
          <w:i/>
          <w:lang w:eastAsia="ar-SA"/>
        </w:rPr>
        <w:tab/>
      </w:r>
      <w:r w:rsidRPr="00CA4692">
        <w:rPr>
          <w:rFonts w:eastAsia="Times New Roman"/>
          <w:i/>
          <w:lang w:eastAsia="ar-SA"/>
        </w:rPr>
        <w:tab/>
      </w:r>
      <w:r w:rsidR="00D9449A" w:rsidRPr="00CA4692">
        <w:rPr>
          <w:rFonts w:eastAsia="Times New Roman"/>
          <w:i/>
          <w:lang w:eastAsia="ar-SA"/>
        </w:rPr>
        <w:t>Phone</w:t>
      </w:r>
      <w:r w:rsidRPr="00CA4692">
        <w:rPr>
          <w:rFonts w:eastAsia="Times New Roman"/>
          <w:lang w:eastAsia="ar-SA"/>
        </w:rPr>
        <w:t>: (802) 372-3213</w:t>
      </w:r>
    </w:p>
    <w:p w14:paraId="63E75833" w14:textId="77777777" w:rsidR="00870973" w:rsidRPr="00CA4692" w:rsidRDefault="00870973" w:rsidP="00870973">
      <w:pPr>
        <w:tabs>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20"/>
        <w:rPr>
          <w:u w:val="single"/>
        </w:rPr>
      </w:pPr>
    </w:p>
    <w:p w14:paraId="23BE3646" w14:textId="77777777" w:rsidR="00870973" w:rsidRPr="00CA4692" w:rsidRDefault="00870973" w:rsidP="00870973">
      <w:pPr>
        <w:tabs>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20"/>
        <w:rPr>
          <w:rFonts w:eastAsia="Times New Roman"/>
          <w:szCs w:val="20"/>
          <w:lang w:eastAsia="ar-SA"/>
        </w:rPr>
      </w:pPr>
      <w:r w:rsidRPr="00CA4692">
        <w:rPr>
          <w:u w:val="single"/>
        </w:rPr>
        <w:t>EPA</w:t>
      </w:r>
      <w:r w:rsidRPr="00CA4692">
        <w:t>:</w:t>
      </w:r>
      <w:r w:rsidRPr="00CA4692">
        <w:tab/>
      </w:r>
      <w:r w:rsidRPr="00CA4692">
        <w:tab/>
      </w:r>
      <w:r w:rsidRPr="00CA4692">
        <w:rPr>
          <w:rFonts w:eastAsia="Times New Roman"/>
          <w:szCs w:val="20"/>
          <w:lang w:eastAsia="ar-SA"/>
        </w:rPr>
        <w:t xml:space="preserve">MaryJo Feuerbach, EPA Project Officer, </w:t>
      </w:r>
      <w:hyperlink r:id="rId13" w:history="1">
        <w:r w:rsidRPr="00CA4692">
          <w:rPr>
            <w:rFonts w:eastAsia="Times New Roman"/>
            <w:szCs w:val="20"/>
            <w:lang w:eastAsia="ar-SA"/>
          </w:rPr>
          <w:t>feuerbach.maryjo@epa.gov</w:t>
        </w:r>
      </w:hyperlink>
    </w:p>
    <w:p w14:paraId="5334F26C" w14:textId="2BE550BE" w:rsidR="00870973" w:rsidRPr="00CA4692" w:rsidRDefault="00870973" w:rsidP="00870973">
      <w:pPr>
        <w:tabs>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20"/>
        <w:rPr>
          <w:rFonts w:eastAsia="Times New Roman"/>
          <w:szCs w:val="20"/>
          <w:lang w:eastAsia="ar-SA"/>
        </w:rPr>
      </w:pPr>
      <w:r w:rsidRPr="00CA4692">
        <w:rPr>
          <w:rFonts w:eastAsia="Times New Roman"/>
          <w:szCs w:val="20"/>
          <w:lang w:eastAsia="ar-SA"/>
        </w:rPr>
        <w:tab/>
      </w:r>
      <w:r w:rsidRPr="00CA4692">
        <w:rPr>
          <w:rFonts w:eastAsia="Times New Roman"/>
          <w:szCs w:val="20"/>
          <w:lang w:eastAsia="ar-SA"/>
        </w:rPr>
        <w:tab/>
      </w:r>
      <w:r w:rsidRPr="00CA4692">
        <w:rPr>
          <w:rFonts w:eastAsia="Times New Roman"/>
          <w:i/>
          <w:szCs w:val="20"/>
          <w:lang w:eastAsia="ar-SA"/>
        </w:rPr>
        <w:t>Address</w:t>
      </w:r>
      <w:r w:rsidRPr="00CA4692">
        <w:rPr>
          <w:rFonts w:eastAsia="Times New Roman"/>
          <w:szCs w:val="20"/>
          <w:lang w:eastAsia="ar-SA"/>
        </w:rPr>
        <w:t>: 5 Post Office Sq, Ste 100, Mail Code</w:t>
      </w:r>
      <w:r w:rsidR="00603EDB" w:rsidRPr="00CA4692">
        <w:rPr>
          <w:rFonts w:eastAsia="Times New Roman"/>
          <w:szCs w:val="20"/>
          <w:lang w:eastAsia="ar-SA"/>
        </w:rPr>
        <w:t>:</w:t>
      </w:r>
      <w:r w:rsidRPr="00CA4692">
        <w:rPr>
          <w:rFonts w:eastAsia="Times New Roman"/>
          <w:szCs w:val="20"/>
          <w:lang w:eastAsia="ar-SA"/>
        </w:rPr>
        <w:t xml:space="preserve"> OEP06-1, Boston, MA 02109-3912 </w:t>
      </w:r>
    </w:p>
    <w:p w14:paraId="3144EEA7" w14:textId="411200D6" w:rsidR="00870973" w:rsidRPr="00CA4692" w:rsidRDefault="00870973" w:rsidP="00870973">
      <w:pPr>
        <w:tabs>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20"/>
        <w:rPr>
          <w:rFonts w:eastAsia="Times New Roman"/>
          <w:szCs w:val="20"/>
          <w:lang w:eastAsia="ar-SA"/>
        </w:rPr>
      </w:pPr>
      <w:r w:rsidRPr="00CA4692">
        <w:rPr>
          <w:rFonts w:eastAsia="Times New Roman"/>
          <w:szCs w:val="20"/>
          <w:lang w:eastAsia="ar-SA"/>
        </w:rPr>
        <w:tab/>
      </w:r>
      <w:r w:rsidRPr="00CA4692">
        <w:rPr>
          <w:rFonts w:eastAsia="Times New Roman"/>
          <w:szCs w:val="20"/>
          <w:lang w:eastAsia="ar-SA"/>
        </w:rPr>
        <w:tab/>
        <w:t>Phone: (617) 918-1578</w:t>
      </w:r>
    </w:p>
    <w:p w14:paraId="3C845934" w14:textId="68B9DF99" w:rsidR="00870973" w:rsidRPr="00CA4692" w:rsidRDefault="00870973" w:rsidP="00870973">
      <w:pPr>
        <w:tabs>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20"/>
        <w:rPr>
          <w:rFonts w:eastAsia="Times New Roman"/>
          <w:szCs w:val="20"/>
          <w:lang w:eastAsia="ar-SA"/>
        </w:rPr>
      </w:pPr>
      <w:r w:rsidRPr="00CA4692">
        <w:rPr>
          <w:rFonts w:eastAsia="Times New Roman"/>
          <w:szCs w:val="20"/>
          <w:lang w:eastAsia="ar-SA"/>
        </w:rPr>
        <w:tab/>
      </w:r>
      <w:r w:rsidRPr="00CA4692">
        <w:rPr>
          <w:rFonts w:eastAsia="Times New Roman"/>
          <w:szCs w:val="20"/>
          <w:lang w:eastAsia="ar-SA"/>
        </w:rPr>
        <w:tab/>
      </w:r>
      <w:r w:rsidR="00603EDB" w:rsidRPr="00CA4692">
        <w:rPr>
          <w:rFonts w:eastAsia="Times New Roman"/>
          <w:szCs w:val="20"/>
          <w:lang w:eastAsia="ar-SA"/>
        </w:rPr>
        <w:t>Nora Conlon</w:t>
      </w:r>
      <w:r w:rsidRPr="00CA4692">
        <w:rPr>
          <w:rFonts w:eastAsia="Times New Roman"/>
          <w:szCs w:val="20"/>
          <w:lang w:eastAsia="ar-SA"/>
        </w:rPr>
        <w:t>,</w:t>
      </w:r>
      <w:r w:rsidR="00603EDB" w:rsidRPr="00CA4692">
        <w:rPr>
          <w:rFonts w:eastAsia="Times New Roman"/>
          <w:szCs w:val="20"/>
          <w:lang w:eastAsia="ar-SA"/>
        </w:rPr>
        <w:t xml:space="preserve"> EPA QA Reviewer, </w:t>
      </w:r>
      <w:hyperlink r:id="rId14" w:history="1">
        <w:r w:rsidR="00603EDB" w:rsidRPr="00CA4692">
          <w:rPr>
            <w:rStyle w:val="Hyperlink"/>
            <w:rFonts w:eastAsia="Times New Roman"/>
            <w:szCs w:val="20"/>
            <w:lang w:eastAsia="ar-SA"/>
          </w:rPr>
          <w:t>conlon.nora@epa.gov</w:t>
        </w:r>
      </w:hyperlink>
      <w:r w:rsidR="00603EDB" w:rsidRPr="00CA4692">
        <w:rPr>
          <w:rFonts w:eastAsia="Times New Roman"/>
          <w:szCs w:val="20"/>
          <w:lang w:eastAsia="ar-SA"/>
        </w:rPr>
        <w:t xml:space="preserve"> </w:t>
      </w:r>
    </w:p>
    <w:p w14:paraId="3C5F063E" w14:textId="2D3D835D" w:rsidR="00870973" w:rsidRPr="00CA4692" w:rsidRDefault="00870973" w:rsidP="00603EDB">
      <w:pPr>
        <w:tabs>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20"/>
        <w:rPr>
          <w:rFonts w:eastAsia="Times New Roman"/>
          <w:szCs w:val="20"/>
          <w:lang w:eastAsia="ar-SA"/>
        </w:rPr>
      </w:pPr>
      <w:r w:rsidRPr="00CA4692">
        <w:rPr>
          <w:rFonts w:eastAsia="Times New Roman"/>
          <w:szCs w:val="20"/>
          <w:lang w:eastAsia="ar-SA"/>
        </w:rPr>
        <w:tab/>
      </w:r>
      <w:r w:rsidRPr="00CA4692">
        <w:rPr>
          <w:rFonts w:eastAsia="Times New Roman"/>
          <w:szCs w:val="20"/>
          <w:lang w:eastAsia="ar-SA"/>
        </w:rPr>
        <w:tab/>
      </w:r>
      <w:r w:rsidRPr="00CA4692">
        <w:rPr>
          <w:rFonts w:eastAsia="Times New Roman"/>
          <w:i/>
          <w:szCs w:val="20"/>
          <w:lang w:eastAsia="ar-SA"/>
        </w:rPr>
        <w:t>Address</w:t>
      </w:r>
      <w:r w:rsidRPr="00CA4692">
        <w:rPr>
          <w:rFonts w:eastAsia="Times New Roman"/>
          <w:szCs w:val="20"/>
          <w:lang w:eastAsia="ar-SA"/>
        </w:rPr>
        <w:t xml:space="preserve">: </w:t>
      </w:r>
      <w:r w:rsidR="00603EDB" w:rsidRPr="00CA4692">
        <w:rPr>
          <w:rFonts w:eastAsia="Times New Roman"/>
          <w:szCs w:val="20"/>
          <w:lang w:eastAsia="ar-SA"/>
        </w:rPr>
        <w:t>5 Post Office Sq, Ste 100, Mail Code: EQA, Boston, MA 02109-3912</w:t>
      </w:r>
    </w:p>
    <w:p w14:paraId="247F5703" w14:textId="711FF2EB" w:rsidR="00870973" w:rsidRPr="00CA4692" w:rsidRDefault="00870973" w:rsidP="00870973">
      <w:pPr>
        <w:tabs>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20"/>
      </w:pPr>
      <w:r w:rsidRPr="00CA4692">
        <w:rPr>
          <w:rFonts w:eastAsia="Times New Roman"/>
          <w:szCs w:val="20"/>
          <w:lang w:eastAsia="ar-SA"/>
        </w:rPr>
        <w:tab/>
      </w:r>
      <w:r w:rsidRPr="00CA4692">
        <w:rPr>
          <w:rFonts w:eastAsia="Times New Roman"/>
          <w:szCs w:val="20"/>
          <w:lang w:eastAsia="ar-SA"/>
        </w:rPr>
        <w:tab/>
      </w:r>
      <w:r w:rsidRPr="00CA4692">
        <w:rPr>
          <w:rFonts w:eastAsia="Times New Roman"/>
          <w:i/>
          <w:szCs w:val="20"/>
          <w:lang w:eastAsia="ar-SA"/>
        </w:rPr>
        <w:t>Phone</w:t>
      </w:r>
      <w:r w:rsidRPr="00CA4692">
        <w:rPr>
          <w:rFonts w:eastAsia="Times New Roman"/>
          <w:szCs w:val="20"/>
          <w:lang w:eastAsia="ar-SA"/>
        </w:rPr>
        <w:t>: (617) 918-83</w:t>
      </w:r>
      <w:r w:rsidR="00603EDB" w:rsidRPr="00CA4692">
        <w:rPr>
          <w:rFonts w:eastAsia="Times New Roman"/>
          <w:szCs w:val="20"/>
          <w:lang w:eastAsia="ar-SA"/>
        </w:rPr>
        <w:t>35</w:t>
      </w:r>
    </w:p>
    <w:p w14:paraId="025BBD85" w14:textId="77777777" w:rsidR="00870973" w:rsidRPr="00CA4692" w:rsidRDefault="00870973" w:rsidP="003279A3">
      <w:pPr>
        <w:pStyle w:val="Heading2"/>
      </w:pPr>
    </w:p>
    <w:p w14:paraId="14824819" w14:textId="77777777" w:rsidR="00870973" w:rsidRPr="00CA4692" w:rsidRDefault="00870973" w:rsidP="003279A3">
      <w:pPr>
        <w:pStyle w:val="Heading2"/>
      </w:pPr>
    </w:p>
    <w:p w14:paraId="1DFD940F" w14:textId="78B471FE" w:rsidR="00D9449A" w:rsidRPr="00CA4692" w:rsidRDefault="00D579FC" w:rsidP="003279A3">
      <w:pPr>
        <w:pStyle w:val="Heading2"/>
      </w:pPr>
      <w:bookmarkStart w:id="5" w:name="_Toc467657693"/>
      <w:r w:rsidRPr="00CA4692">
        <w:t>1.4 Project/</w:t>
      </w:r>
      <w:r w:rsidR="00434B27" w:rsidRPr="00CA4692">
        <w:t>T</w:t>
      </w:r>
      <w:r w:rsidRPr="00CA4692">
        <w:t xml:space="preserve">ask </w:t>
      </w:r>
      <w:r w:rsidR="00434B27" w:rsidRPr="00CA4692">
        <w:t>O</w:t>
      </w:r>
      <w:r w:rsidR="00D9449A" w:rsidRPr="00CA4692">
        <w:t>rganization</w:t>
      </w:r>
      <w:bookmarkEnd w:id="5"/>
    </w:p>
    <w:p w14:paraId="2425D7AC" w14:textId="3D4CF68E" w:rsidR="00D9449A" w:rsidRPr="00CA4692" w:rsidRDefault="00D9449A" w:rsidP="00D9449A">
      <w:pPr>
        <w:suppressAutoHyphens/>
        <w:spacing w:before="120" w:after="240"/>
        <w:rPr>
          <w:rFonts w:eastAsia="Times New Roman" w:cs="Arial"/>
          <w:bCs/>
          <w:iCs/>
          <w:szCs w:val="28"/>
          <w:lang w:eastAsia="ar-SA"/>
        </w:rPr>
      </w:pPr>
      <w:bookmarkStart w:id="6" w:name="_Toc265493174"/>
      <w:bookmarkStart w:id="7" w:name="_Toc265846845"/>
      <w:r w:rsidRPr="00CA4692">
        <w:rPr>
          <w:rFonts w:eastAsia="Times New Roman" w:cs="Arial"/>
          <w:bCs/>
          <w:iCs/>
          <w:szCs w:val="28"/>
          <w:lang w:eastAsia="ar-SA"/>
        </w:rPr>
        <w:t>The diagram in Figure 1 below outlines the primary project participants and their roles in the project, by task.</w:t>
      </w:r>
      <w:bookmarkEnd w:id="6"/>
      <w:bookmarkEnd w:id="7"/>
      <w:r w:rsidR="00FD2801" w:rsidRPr="00CA4692">
        <w:rPr>
          <w:rFonts w:eastAsia="Times New Roman" w:cs="Arial"/>
          <w:bCs/>
          <w:iCs/>
          <w:szCs w:val="28"/>
          <w:lang w:eastAsia="ar-SA"/>
        </w:rPr>
        <w:t xml:space="preserve"> The scope of this QAPP document is currently limited to Tasks 1 (Literature Review Examining Tile Drainage Systems) and 2 (Monitoring and Assessment of Tile Drainage Systems); a second amendment to this QAPP for secondary data work as part of Task 3 will be prepared in at a future point in time.</w:t>
      </w:r>
    </w:p>
    <w:p w14:paraId="5ACF9B41" w14:textId="4630E9FC" w:rsidR="00D9449A" w:rsidRPr="00CA4692" w:rsidRDefault="00603EDB" w:rsidP="00D9449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240"/>
        <w:rPr>
          <w:rFonts w:eastAsia="Times New Roman"/>
          <w:color w:val="000000"/>
          <w:lang w:eastAsia="ar-SA"/>
        </w:rPr>
      </w:pPr>
      <w:r w:rsidRPr="00CA4692">
        <w:rPr>
          <w:rFonts w:eastAsia="Times New Roman"/>
          <w:noProof/>
          <w:color w:val="000000"/>
        </w:rPr>
        <w:lastRenderedPageBreak/>
        <w:drawing>
          <wp:inline distT="0" distB="0" distL="0" distR="0" wp14:anchorId="7B4C0968" wp14:editId="3422F356">
            <wp:extent cx="5943600" cy="4457700"/>
            <wp:effectExtent l="0" t="0" r="0" b="0"/>
            <wp:docPr id="1" name="Picture 1" descr="O:\Proj-15\WRM\15-309 LCBP Jewett Brook Tile Drain Study\QAPP\project team org 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Proj-15\WRM\15-309 LCBP Jewett Brook Tile Drain Study\QAPP\project team org chart.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983E82C" w14:textId="77777777" w:rsidR="00D9449A" w:rsidRPr="00CA4692" w:rsidRDefault="00D9449A" w:rsidP="00D9449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240"/>
        <w:rPr>
          <w:rFonts w:eastAsia="Times New Roman"/>
          <w:b/>
          <w:color w:val="000000"/>
          <w:lang w:eastAsia="ar-SA"/>
        </w:rPr>
      </w:pPr>
    </w:p>
    <w:p w14:paraId="046EDED8" w14:textId="77777777" w:rsidR="00D9449A" w:rsidRPr="00CA4692" w:rsidRDefault="00D9449A" w:rsidP="005A1599">
      <w:pPr>
        <w:pStyle w:val="Caption"/>
        <w:rPr>
          <w:color w:val="auto"/>
        </w:rPr>
      </w:pPr>
      <w:r w:rsidRPr="00CA4692">
        <w:rPr>
          <w:color w:val="auto"/>
        </w:rPr>
        <w:t>Figure 1: Project Organizational Chart</w:t>
      </w:r>
    </w:p>
    <w:p w14:paraId="6F66E324" w14:textId="77777777" w:rsidR="005A1599" w:rsidRPr="00CA4692" w:rsidRDefault="005A1599" w:rsidP="00D9449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240"/>
        <w:rPr>
          <w:rFonts w:eastAsia="Times New Roman"/>
          <w:color w:val="000000"/>
          <w:szCs w:val="20"/>
          <w:u w:val="single"/>
          <w:lang w:eastAsia="ar-SA"/>
        </w:rPr>
      </w:pPr>
    </w:p>
    <w:p w14:paraId="1F429088" w14:textId="77777777" w:rsidR="00D9449A" w:rsidRPr="00CA4692" w:rsidRDefault="00D9449A" w:rsidP="00D9449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240"/>
        <w:rPr>
          <w:rFonts w:eastAsia="Times New Roman"/>
          <w:color w:val="000000"/>
          <w:szCs w:val="20"/>
          <w:u w:val="single"/>
          <w:lang w:eastAsia="ar-SA"/>
        </w:rPr>
      </w:pPr>
      <w:r w:rsidRPr="00CA4692">
        <w:rPr>
          <w:rFonts w:eastAsia="Times New Roman"/>
          <w:color w:val="000000"/>
          <w:szCs w:val="20"/>
          <w:u w:val="single"/>
          <w:lang w:eastAsia="ar-SA"/>
        </w:rPr>
        <w:t>Stone Environmental, Inc.:</w:t>
      </w:r>
    </w:p>
    <w:p w14:paraId="57AF78E3" w14:textId="4C9B70BD" w:rsidR="00D9449A" w:rsidRPr="00CA4692" w:rsidRDefault="00D9449A" w:rsidP="00D9449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240"/>
        <w:rPr>
          <w:rFonts w:eastAsia="Times New Roman"/>
          <w:szCs w:val="20"/>
          <w:lang w:eastAsia="ar-SA"/>
        </w:rPr>
      </w:pPr>
      <w:r w:rsidRPr="00CA4692">
        <w:rPr>
          <w:rFonts w:eastAsia="Times New Roman"/>
          <w:color w:val="000000"/>
          <w:szCs w:val="20"/>
          <w:lang w:eastAsia="ar-SA"/>
        </w:rPr>
        <w:t>Staff members from Stone Environmental, Inc. (and their authorized subcontractor) will report to the project manager for technical and administrative direction. Each staff member has responsibility for performance of assigned quality control duties in the course of accomplishing identified sub-tasks. The q</w:t>
      </w:r>
      <w:r w:rsidR="00B55852" w:rsidRPr="00CA4692">
        <w:rPr>
          <w:rFonts w:eastAsia="Times New Roman"/>
          <w:color w:val="000000"/>
          <w:szCs w:val="20"/>
          <w:lang w:eastAsia="ar-SA"/>
        </w:rPr>
        <w:t xml:space="preserve">uality control duties include: </w:t>
      </w:r>
      <w:r w:rsidRPr="00CA4692">
        <w:rPr>
          <w:rFonts w:eastAsia="Times New Roman"/>
          <w:szCs w:val="20"/>
          <w:lang w:eastAsia="ar-SA"/>
        </w:rPr>
        <w:t xml:space="preserve">completing the assigned task </w:t>
      </w:r>
      <w:r w:rsidR="00D91F9C" w:rsidRPr="00CA4692">
        <w:rPr>
          <w:rFonts w:eastAsia="Times New Roman"/>
          <w:szCs w:val="20"/>
          <w:lang w:eastAsia="ar-SA"/>
        </w:rPr>
        <w:t xml:space="preserve">on </w:t>
      </w:r>
      <w:r w:rsidR="00FD2801" w:rsidRPr="00CA4692">
        <w:rPr>
          <w:rFonts w:eastAsia="Times New Roman"/>
          <w:szCs w:val="20"/>
          <w:lang w:eastAsia="ar-SA"/>
        </w:rPr>
        <w:t xml:space="preserve">or before </w:t>
      </w:r>
      <w:r w:rsidRPr="00CA4692">
        <w:rPr>
          <w:rFonts w:eastAsia="Times New Roman"/>
          <w:szCs w:val="20"/>
          <w:lang w:eastAsia="ar-SA"/>
        </w:rPr>
        <w:t>schedule and in a quality manner in accorda</w:t>
      </w:r>
      <w:r w:rsidR="00D91F9C" w:rsidRPr="00CA4692">
        <w:rPr>
          <w:rFonts w:eastAsia="Times New Roman"/>
          <w:szCs w:val="20"/>
          <w:lang w:eastAsia="ar-SA"/>
        </w:rPr>
        <w:t>nce with established procedures and</w:t>
      </w:r>
      <w:r w:rsidR="00B91720" w:rsidRPr="00CA4692">
        <w:rPr>
          <w:rFonts w:eastAsia="Times New Roman"/>
          <w:szCs w:val="20"/>
          <w:lang w:eastAsia="ar-SA"/>
        </w:rPr>
        <w:t xml:space="preserve"> </w:t>
      </w:r>
      <w:r w:rsidRPr="00CA4692">
        <w:rPr>
          <w:rFonts w:eastAsia="Times New Roman"/>
          <w:szCs w:val="20"/>
          <w:lang w:eastAsia="ar-SA"/>
        </w:rPr>
        <w:t>documenting and</w:t>
      </w:r>
      <w:r w:rsidR="00B91720" w:rsidRPr="00CA4692">
        <w:rPr>
          <w:rFonts w:eastAsia="Times New Roman"/>
          <w:szCs w:val="20"/>
          <w:lang w:eastAsia="ar-SA"/>
        </w:rPr>
        <w:t xml:space="preserve"> </w:t>
      </w:r>
      <w:r w:rsidRPr="00CA4692">
        <w:rPr>
          <w:rFonts w:eastAsia="Times New Roman"/>
          <w:szCs w:val="20"/>
          <w:lang w:eastAsia="ar-SA"/>
        </w:rPr>
        <w:t>ascertaining that the work performed is technically correct and meets all aspects of the QAPP.</w:t>
      </w:r>
    </w:p>
    <w:p w14:paraId="01BD813F" w14:textId="77777777" w:rsidR="00D9449A" w:rsidRPr="00CA4692" w:rsidRDefault="00D9449A" w:rsidP="00D9449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240"/>
        <w:rPr>
          <w:rFonts w:eastAsia="Times New Roman"/>
          <w:color w:val="000000"/>
          <w:szCs w:val="20"/>
          <w:lang w:eastAsia="ar-SA"/>
        </w:rPr>
      </w:pPr>
    </w:p>
    <w:p w14:paraId="2F840160" w14:textId="77777777" w:rsidR="005A1599" w:rsidRPr="00CA4692" w:rsidRDefault="005A1599">
      <w:pPr>
        <w:rPr>
          <w:b/>
          <w:bCs/>
          <w:sz w:val="18"/>
          <w:szCs w:val="18"/>
        </w:rPr>
      </w:pPr>
      <w:r w:rsidRPr="00CA4692">
        <w:br w:type="page"/>
      </w:r>
    </w:p>
    <w:p w14:paraId="5E140D20" w14:textId="58B193E8" w:rsidR="00D9449A" w:rsidRPr="00CA4692" w:rsidRDefault="00D9449A" w:rsidP="005A1599">
      <w:pPr>
        <w:pStyle w:val="Caption"/>
        <w:rPr>
          <w:color w:val="auto"/>
        </w:rPr>
      </w:pPr>
      <w:r w:rsidRPr="00CA4692">
        <w:rPr>
          <w:color w:val="auto"/>
        </w:rPr>
        <w:lastRenderedPageBreak/>
        <w:t xml:space="preserve">Table 1: Roles and Responsibilities </w:t>
      </w:r>
    </w:p>
    <w:tbl>
      <w:tblPr>
        <w:tblStyle w:val="TableGrid1"/>
        <w:tblW w:w="10188" w:type="dxa"/>
        <w:tblInd w:w="-15"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628"/>
        <w:gridCol w:w="2790"/>
        <w:gridCol w:w="4770"/>
      </w:tblGrid>
      <w:tr w:rsidR="00D9449A" w:rsidRPr="00CA4692" w14:paraId="5C6AE7FD" w14:textId="77777777" w:rsidTr="00371050">
        <w:trPr>
          <w:cantSplit/>
          <w:tblHeader/>
        </w:trPr>
        <w:tc>
          <w:tcPr>
            <w:tcW w:w="2628" w:type="dxa"/>
            <w:tcBorders>
              <w:top w:val="double" w:sz="4" w:space="0" w:color="auto"/>
              <w:bottom w:val="single" w:sz="4" w:space="0" w:color="000000"/>
            </w:tcBorders>
            <w:shd w:val="clear" w:color="auto" w:fill="BFBFBF" w:themeFill="background1" w:themeFillShade="BF"/>
          </w:tcPr>
          <w:p w14:paraId="42486A28" w14:textId="77777777" w:rsidR="00D9449A" w:rsidRPr="00CA4692" w:rsidRDefault="00D9449A" w:rsidP="00D9449A">
            <w:pPr>
              <w:keepNext/>
              <w:keepLines/>
              <w:suppressAutoHyphens/>
              <w:autoSpaceDE w:val="0"/>
              <w:autoSpaceDN w:val="0"/>
              <w:adjustRightInd w:val="0"/>
              <w:rPr>
                <w:rFonts w:asciiTheme="minorHAnsi" w:hAnsiTheme="minorHAnsi"/>
                <w:b/>
                <w:color w:val="000000"/>
                <w:lang w:eastAsia="ar-SA"/>
              </w:rPr>
            </w:pPr>
            <w:r w:rsidRPr="00CA4692">
              <w:rPr>
                <w:rFonts w:asciiTheme="minorHAnsi" w:hAnsiTheme="minorHAnsi"/>
                <w:b/>
                <w:color w:val="000000"/>
                <w:lang w:eastAsia="ar-SA"/>
              </w:rPr>
              <w:t>Individual(s) assigned</w:t>
            </w:r>
          </w:p>
        </w:tc>
        <w:tc>
          <w:tcPr>
            <w:tcW w:w="2790" w:type="dxa"/>
            <w:tcBorders>
              <w:top w:val="double" w:sz="4" w:space="0" w:color="auto"/>
              <w:bottom w:val="single" w:sz="4" w:space="0" w:color="000000"/>
            </w:tcBorders>
            <w:shd w:val="clear" w:color="auto" w:fill="BFBFBF" w:themeFill="background1" w:themeFillShade="BF"/>
          </w:tcPr>
          <w:p w14:paraId="6F1D4FBA" w14:textId="77777777" w:rsidR="00D9449A" w:rsidRPr="00CA4692" w:rsidRDefault="00D9449A" w:rsidP="00D9449A">
            <w:pPr>
              <w:keepNext/>
              <w:keepLines/>
              <w:suppressAutoHyphens/>
              <w:autoSpaceDE w:val="0"/>
              <w:autoSpaceDN w:val="0"/>
              <w:adjustRightInd w:val="0"/>
              <w:rPr>
                <w:rFonts w:asciiTheme="minorHAnsi" w:hAnsiTheme="minorHAnsi"/>
                <w:b/>
                <w:color w:val="000000"/>
                <w:lang w:eastAsia="ar-SA"/>
              </w:rPr>
            </w:pPr>
            <w:r w:rsidRPr="00CA4692">
              <w:rPr>
                <w:rFonts w:asciiTheme="minorHAnsi" w:hAnsiTheme="minorHAnsi"/>
                <w:b/>
                <w:color w:val="000000"/>
                <w:lang w:eastAsia="ar-SA"/>
              </w:rPr>
              <w:t>Responsible for:</w:t>
            </w:r>
          </w:p>
        </w:tc>
        <w:tc>
          <w:tcPr>
            <w:tcW w:w="4770" w:type="dxa"/>
            <w:tcBorders>
              <w:top w:val="double" w:sz="4" w:space="0" w:color="auto"/>
              <w:bottom w:val="single" w:sz="4" w:space="0" w:color="000000"/>
            </w:tcBorders>
            <w:shd w:val="clear" w:color="auto" w:fill="BFBFBF" w:themeFill="background1" w:themeFillShade="BF"/>
          </w:tcPr>
          <w:p w14:paraId="5288928C" w14:textId="77777777" w:rsidR="00D9449A" w:rsidRPr="00CA4692" w:rsidRDefault="00D9449A" w:rsidP="00D9449A">
            <w:pPr>
              <w:keepNext/>
              <w:keepLines/>
              <w:suppressAutoHyphens/>
              <w:autoSpaceDE w:val="0"/>
              <w:autoSpaceDN w:val="0"/>
              <w:adjustRightInd w:val="0"/>
              <w:rPr>
                <w:rFonts w:asciiTheme="minorHAnsi" w:hAnsiTheme="minorHAnsi"/>
                <w:b/>
                <w:color w:val="000000"/>
                <w:lang w:eastAsia="ar-SA"/>
              </w:rPr>
            </w:pPr>
            <w:r w:rsidRPr="00CA4692">
              <w:rPr>
                <w:rFonts w:asciiTheme="minorHAnsi" w:hAnsiTheme="minorHAnsi"/>
                <w:b/>
                <w:color w:val="000000"/>
                <w:lang w:eastAsia="ar-SA"/>
              </w:rPr>
              <w:t>Authorized to:</w:t>
            </w:r>
          </w:p>
        </w:tc>
      </w:tr>
      <w:tr w:rsidR="00D9449A" w:rsidRPr="00CA4692" w14:paraId="40F67597" w14:textId="77777777" w:rsidTr="00371050">
        <w:trPr>
          <w:cantSplit/>
        </w:trPr>
        <w:tc>
          <w:tcPr>
            <w:tcW w:w="2628" w:type="dxa"/>
            <w:tcBorders>
              <w:top w:val="single" w:sz="4" w:space="0" w:color="000000"/>
              <w:bottom w:val="single" w:sz="4" w:space="0" w:color="000000"/>
              <w:right w:val="nil"/>
            </w:tcBorders>
            <w:shd w:val="clear" w:color="auto" w:fill="BFBFBF" w:themeFill="background1" w:themeFillShade="BF"/>
          </w:tcPr>
          <w:p w14:paraId="0C52BAAB" w14:textId="77777777" w:rsidR="00D9449A" w:rsidRPr="00CA4692" w:rsidRDefault="00D9449A" w:rsidP="00D9449A">
            <w:pPr>
              <w:keepNext/>
              <w:keepLines/>
              <w:suppressAutoHyphens/>
              <w:autoSpaceDE w:val="0"/>
              <w:autoSpaceDN w:val="0"/>
              <w:adjustRightInd w:val="0"/>
              <w:rPr>
                <w:rFonts w:asciiTheme="minorHAnsi" w:hAnsiTheme="minorHAnsi"/>
                <w:b/>
                <w:color w:val="000000"/>
                <w:lang w:eastAsia="ar-SA"/>
              </w:rPr>
            </w:pPr>
            <w:r w:rsidRPr="00CA4692">
              <w:rPr>
                <w:rFonts w:asciiTheme="minorHAnsi" w:hAnsiTheme="minorHAnsi"/>
                <w:b/>
                <w:color w:val="000000"/>
                <w:lang w:eastAsia="ar-SA"/>
              </w:rPr>
              <w:t>Stone Environmental</w:t>
            </w:r>
          </w:p>
        </w:tc>
        <w:tc>
          <w:tcPr>
            <w:tcW w:w="2790" w:type="dxa"/>
            <w:tcBorders>
              <w:top w:val="single" w:sz="4" w:space="0" w:color="000000"/>
              <w:left w:val="nil"/>
              <w:bottom w:val="single" w:sz="4" w:space="0" w:color="000000"/>
              <w:right w:val="nil"/>
            </w:tcBorders>
            <w:shd w:val="clear" w:color="auto" w:fill="BFBFBF" w:themeFill="background1" w:themeFillShade="BF"/>
          </w:tcPr>
          <w:p w14:paraId="5CCFD8DC" w14:textId="77777777" w:rsidR="00D9449A" w:rsidRPr="00CA4692" w:rsidRDefault="00D9449A" w:rsidP="00D9449A">
            <w:pPr>
              <w:keepNext/>
              <w:keepLines/>
              <w:suppressAutoHyphens/>
              <w:autoSpaceDE w:val="0"/>
              <w:autoSpaceDN w:val="0"/>
              <w:adjustRightInd w:val="0"/>
              <w:rPr>
                <w:rFonts w:asciiTheme="minorHAnsi" w:hAnsiTheme="minorHAnsi"/>
                <w:b/>
                <w:color w:val="000000"/>
                <w:lang w:eastAsia="ar-SA"/>
              </w:rPr>
            </w:pPr>
          </w:p>
        </w:tc>
        <w:tc>
          <w:tcPr>
            <w:tcW w:w="4770" w:type="dxa"/>
            <w:tcBorders>
              <w:top w:val="single" w:sz="4" w:space="0" w:color="000000"/>
              <w:left w:val="nil"/>
              <w:bottom w:val="single" w:sz="4" w:space="0" w:color="000000"/>
            </w:tcBorders>
            <w:shd w:val="clear" w:color="auto" w:fill="BFBFBF" w:themeFill="background1" w:themeFillShade="BF"/>
          </w:tcPr>
          <w:p w14:paraId="2CBF463E" w14:textId="77777777" w:rsidR="00D9449A" w:rsidRPr="00CA4692" w:rsidRDefault="00D9449A" w:rsidP="00D9449A">
            <w:pPr>
              <w:keepNext/>
              <w:keepLines/>
              <w:suppressAutoHyphens/>
              <w:autoSpaceDE w:val="0"/>
              <w:autoSpaceDN w:val="0"/>
              <w:adjustRightInd w:val="0"/>
              <w:rPr>
                <w:rFonts w:asciiTheme="minorHAnsi" w:hAnsiTheme="minorHAnsi"/>
                <w:b/>
                <w:color w:val="000000"/>
                <w:lang w:eastAsia="ar-SA"/>
              </w:rPr>
            </w:pPr>
          </w:p>
        </w:tc>
      </w:tr>
      <w:tr w:rsidR="00D9449A" w:rsidRPr="00CA4692" w14:paraId="48774D87" w14:textId="77777777" w:rsidTr="00371050">
        <w:trPr>
          <w:cantSplit/>
        </w:trPr>
        <w:tc>
          <w:tcPr>
            <w:tcW w:w="2628" w:type="dxa"/>
            <w:tcBorders>
              <w:top w:val="single" w:sz="4" w:space="0" w:color="000000"/>
            </w:tcBorders>
          </w:tcPr>
          <w:p w14:paraId="4A09FD1E"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Julie Moore, PE</w:t>
            </w:r>
          </w:p>
        </w:tc>
        <w:tc>
          <w:tcPr>
            <w:tcW w:w="2790" w:type="dxa"/>
            <w:tcBorders>
              <w:top w:val="single" w:sz="4" w:space="0" w:color="000000"/>
            </w:tcBorders>
          </w:tcPr>
          <w:p w14:paraId="7C404AE0"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Project manager, overall study design, landowner outreach, primary contact with the Lake Champlain Basin Program.</w:t>
            </w:r>
          </w:p>
        </w:tc>
        <w:tc>
          <w:tcPr>
            <w:tcW w:w="4770" w:type="dxa"/>
            <w:tcBorders>
              <w:top w:val="single" w:sz="4" w:space="0" w:color="000000"/>
            </w:tcBorders>
          </w:tcPr>
          <w:p w14:paraId="4985718E"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Coordinate all aspects of project operations</w:t>
            </w:r>
          </w:p>
          <w:p w14:paraId="1F6229EE"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Document and approve all major project changes</w:t>
            </w:r>
          </w:p>
          <w:p w14:paraId="13EF6508"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Manage personnel schedules and assign duties</w:t>
            </w:r>
          </w:p>
          <w:p w14:paraId="6203A804"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Approve overall study design</w:t>
            </w:r>
          </w:p>
          <w:p w14:paraId="41517F90"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Conduct site evaluation and characterization activities</w:t>
            </w:r>
          </w:p>
          <w:p w14:paraId="6E97968B"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Interim/Final Report preparation</w:t>
            </w:r>
          </w:p>
        </w:tc>
      </w:tr>
      <w:tr w:rsidR="00D9449A" w:rsidRPr="00CA4692" w14:paraId="6DF71ECC" w14:textId="77777777" w:rsidTr="00371050">
        <w:trPr>
          <w:cantSplit/>
        </w:trPr>
        <w:tc>
          <w:tcPr>
            <w:tcW w:w="2628" w:type="dxa"/>
          </w:tcPr>
          <w:p w14:paraId="23E617C6"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David Braun</w:t>
            </w:r>
          </w:p>
        </w:tc>
        <w:tc>
          <w:tcPr>
            <w:tcW w:w="2790" w:type="dxa"/>
          </w:tcPr>
          <w:p w14:paraId="4D2AD7B4" w14:textId="5680ECB2"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Monitoring station design,</w:t>
            </w:r>
            <w:r w:rsidR="00ED088E" w:rsidRPr="00CA4692">
              <w:rPr>
                <w:rFonts w:asciiTheme="minorHAnsi" w:hAnsiTheme="minorHAnsi"/>
                <w:color w:val="000000"/>
                <w:lang w:eastAsia="ar-SA"/>
              </w:rPr>
              <w:t xml:space="preserve">  </w:t>
            </w:r>
            <w:r w:rsidRPr="00CA4692">
              <w:rPr>
                <w:rFonts w:asciiTheme="minorHAnsi" w:hAnsiTheme="minorHAnsi"/>
                <w:color w:val="000000"/>
                <w:lang w:eastAsia="ar-SA"/>
              </w:rPr>
              <w:t xml:space="preserve">construction oversight, </w:t>
            </w:r>
            <w:r w:rsidR="001C3F71" w:rsidRPr="00CA4692">
              <w:rPr>
                <w:rFonts w:asciiTheme="minorHAnsi" w:hAnsiTheme="minorHAnsi"/>
                <w:color w:val="000000"/>
                <w:lang w:eastAsia="ar-SA"/>
              </w:rPr>
              <w:t xml:space="preserve">monitoring program oversight, </w:t>
            </w:r>
            <w:r w:rsidRPr="00CA4692">
              <w:rPr>
                <w:rFonts w:asciiTheme="minorHAnsi" w:hAnsiTheme="minorHAnsi"/>
                <w:color w:val="000000"/>
                <w:lang w:eastAsia="ar-SA"/>
              </w:rPr>
              <w:t>non-routine maintenance, data management</w:t>
            </w:r>
          </w:p>
        </w:tc>
        <w:tc>
          <w:tcPr>
            <w:tcW w:w="4770" w:type="dxa"/>
          </w:tcPr>
          <w:p w14:paraId="7FA1E6E2"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Develop and approve final station designs</w:t>
            </w:r>
          </w:p>
          <w:p w14:paraId="01236BC9"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Supervise station construction</w:t>
            </w:r>
          </w:p>
          <w:p w14:paraId="46EA9EEA"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 xml:space="preserve">Repair damage/breakdown in field stations </w:t>
            </w:r>
          </w:p>
          <w:p w14:paraId="31DF46E2"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Calibrate and maintain monitoring equipment</w:t>
            </w:r>
          </w:p>
          <w:p w14:paraId="5DAF232B" w14:textId="581D7AA1" w:rsidR="00D9449A" w:rsidRPr="00CA4692" w:rsidRDefault="001C3F71"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 xml:space="preserve">Oversee collection and handling of </w:t>
            </w:r>
            <w:r w:rsidR="00D9449A" w:rsidRPr="00CA4692">
              <w:rPr>
                <w:rFonts w:asciiTheme="minorHAnsi" w:hAnsiTheme="minorHAnsi"/>
                <w:color w:val="000000"/>
                <w:lang w:eastAsia="ar-SA"/>
              </w:rPr>
              <w:t>water samples</w:t>
            </w:r>
          </w:p>
          <w:p w14:paraId="22E50503"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Conduct routine operation and maintenance of field stations</w:t>
            </w:r>
          </w:p>
          <w:p w14:paraId="46FDF624"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Perform data QA and reduction</w:t>
            </w:r>
          </w:p>
          <w:p w14:paraId="17D8A9CF" w14:textId="77777777" w:rsidR="00D9449A" w:rsidRPr="00CA4692" w:rsidRDefault="00D9449A" w:rsidP="00D9449A">
            <w:pPr>
              <w:keepNext/>
              <w:keepLines/>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Interim/Final Report preparation</w:t>
            </w:r>
          </w:p>
        </w:tc>
      </w:tr>
      <w:tr w:rsidR="00D9449A" w:rsidRPr="00CA4692" w14:paraId="442C7D38" w14:textId="77777777" w:rsidTr="00371050">
        <w:trPr>
          <w:cantSplit/>
        </w:trPr>
        <w:tc>
          <w:tcPr>
            <w:tcW w:w="2628" w:type="dxa"/>
          </w:tcPr>
          <w:p w14:paraId="3C656595"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Don Meals</w:t>
            </w:r>
          </w:p>
        </w:tc>
        <w:tc>
          <w:tcPr>
            <w:tcW w:w="2790" w:type="dxa"/>
          </w:tcPr>
          <w:p w14:paraId="18F6C725"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Literature review, statistical analysis of monitoring data, and interpretation of results.</w:t>
            </w:r>
          </w:p>
        </w:tc>
        <w:tc>
          <w:tcPr>
            <w:tcW w:w="4770" w:type="dxa"/>
          </w:tcPr>
          <w:p w14:paraId="4E428AE4"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Collect and synthesize relevant literature</w:t>
            </w:r>
          </w:p>
          <w:p w14:paraId="69D72C5C"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 xml:space="preserve">Receive and verify collected data </w:t>
            </w:r>
          </w:p>
          <w:p w14:paraId="7ECDB5F6"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Conduct statistical data analysis</w:t>
            </w:r>
          </w:p>
          <w:p w14:paraId="34CA97D4"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 xml:space="preserve">Interpret project findings </w:t>
            </w:r>
          </w:p>
          <w:p w14:paraId="5B2F646C"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Interim/Final Report preparation</w:t>
            </w:r>
          </w:p>
        </w:tc>
      </w:tr>
      <w:tr w:rsidR="00D9449A" w:rsidRPr="00CA4692" w14:paraId="549D0663" w14:textId="77777777" w:rsidTr="00371050">
        <w:trPr>
          <w:cantSplit/>
        </w:trPr>
        <w:tc>
          <w:tcPr>
            <w:tcW w:w="2628" w:type="dxa"/>
          </w:tcPr>
          <w:p w14:paraId="79CC9C17"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Amy Macrellis</w:t>
            </w:r>
          </w:p>
        </w:tc>
        <w:tc>
          <w:tcPr>
            <w:tcW w:w="2790" w:type="dxa"/>
          </w:tcPr>
          <w:p w14:paraId="398D1AE3"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Database development and data management</w:t>
            </w:r>
          </w:p>
        </w:tc>
        <w:tc>
          <w:tcPr>
            <w:tcW w:w="4770" w:type="dxa"/>
          </w:tcPr>
          <w:p w14:paraId="754D4C1B"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Develop and maintain data management system</w:t>
            </w:r>
          </w:p>
          <w:p w14:paraId="316D9940"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Provide data reports and outputs</w:t>
            </w:r>
          </w:p>
        </w:tc>
      </w:tr>
      <w:tr w:rsidR="00D9449A" w:rsidRPr="00CA4692" w14:paraId="72DCE5F3" w14:textId="77777777" w:rsidTr="00371050">
        <w:trPr>
          <w:cantSplit/>
        </w:trPr>
        <w:tc>
          <w:tcPr>
            <w:tcW w:w="2628" w:type="dxa"/>
          </w:tcPr>
          <w:p w14:paraId="270AF183"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Mike Winchell</w:t>
            </w:r>
          </w:p>
        </w:tc>
        <w:tc>
          <w:tcPr>
            <w:tcW w:w="2790" w:type="dxa"/>
          </w:tcPr>
          <w:p w14:paraId="69DFF77E"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Load extrapolation</w:t>
            </w:r>
          </w:p>
        </w:tc>
        <w:tc>
          <w:tcPr>
            <w:tcW w:w="4770" w:type="dxa"/>
          </w:tcPr>
          <w:p w14:paraId="502692DC"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Evaluate and apply most-suitable approach for developing load estimates</w:t>
            </w:r>
          </w:p>
        </w:tc>
      </w:tr>
      <w:tr w:rsidR="00D9449A" w:rsidRPr="00CA4692" w14:paraId="43B287F4" w14:textId="77777777" w:rsidTr="00371050">
        <w:trPr>
          <w:cantSplit/>
        </w:trPr>
        <w:tc>
          <w:tcPr>
            <w:tcW w:w="2628" w:type="dxa"/>
            <w:tcBorders>
              <w:bottom w:val="single" w:sz="4" w:space="0" w:color="000000"/>
            </w:tcBorders>
          </w:tcPr>
          <w:p w14:paraId="1F6E87ED"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Kim Watson, RQAP-GLP</w:t>
            </w:r>
          </w:p>
        </w:tc>
        <w:tc>
          <w:tcPr>
            <w:tcW w:w="2790" w:type="dxa"/>
            <w:tcBorders>
              <w:bottom w:val="single" w:sz="4" w:space="0" w:color="000000"/>
            </w:tcBorders>
          </w:tcPr>
          <w:p w14:paraId="6E615142"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Quality review, maintaining the approved QAPP</w:t>
            </w:r>
          </w:p>
        </w:tc>
        <w:tc>
          <w:tcPr>
            <w:tcW w:w="4770" w:type="dxa"/>
            <w:tcBorders>
              <w:bottom w:val="single" w:sz="4" w:space="0" w:color="000000"/>
            </w:tcBorders>
          </w:tcPr>
          <w:p w14:paraId="267739BA"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Evaluate all aspects of project operations for compliance with approved QAPP</w:t>
            </w:r>
          </w:p>
          <w:p w14:paraId="46EE6C03"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Resolve QA/QC issues</w:t>
            </w:r>
          </w:p>
        </w:tc>
      </w:tr>
    </w:tbl>
    <w:p w14:paraId="331685D1" w14:textId="77777777" w:rsidR="00D9449A" w:rsidRPr="00CA4692" w:rsidRDefault="00D9449A" w:rsidP="00D9449A">
      <w:pPr>
        <w:suppressAutoHyphens/>
        <w:rPr>
          <w:rFonts w:eastAsia="Times New Roman"/>
          <w:szCs w:val="20"/>
          <w:lang w:eastAsia="ar-SA"/>
        </w:rPr>
      </w:pPr>
    </w:p>
    <w:tbl>
      <w:tblPr>
        <w:tblStyle w:val="TableGrid1"/>
        <w:tblW w:w="10188" w:type="dxa"/>
        <w:tblInd w:w="-15"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628"/>
        <w:gridCol w:w="2790"/>
        <w:gridCol w:w="4770"/>
      </w:tblGrid>
      <w:tr w:rsidR="00D9449A" w:rsidRPr="00CA4692" w14:paraId="78C632A2" w14:textId="77777777" w:rsidTr="00371050">
        <w:trPr>
          <w:cantSplit/>
        </w:trPr>
        <w:tc>
          <w:tcPr>
            <w:tcW w:w="2628" w:type="dxa"/>
            <w:tcBorders>
              <w:top w:val="single" w:sz="4" w:space="0" w:color="000000"/>
              <w:bottom w:val="single" w:sz="4" w:space="0" w:color="000000"/>
              <w:right w:val="nil"/>
            </w:tcBorders>
            <w:shd w:val="clear" w:color="auto" w:fill="BFBFBF" w:themeFill="background1" w:themeFillShade="BF"/>
          </w:tcPr>
          <w:p w14:paraId="0218652B" w14:textId="77777777" w:rsidR="00D9449A" w:rsidRPr="00CA4692" w:rsidRDefault="00D9449A" w:rsidP="00D9449A">
            <w:pPr>
              <w:suppressAutoHyphens/>
              <w:autoSpaceDE w:val="0"/>
              <w:autoSpaceDN w:val="0"/>
              <w:adjustRightInd w:val="0"/>
              <w:rPr>
                <w:rFonts w:asciiTheme="minorHAnsi" w:hAnsiTheme="minorHAnsi"/>
                <w:b/>
                <w:color w:val="000000"/>
                <w:lang w:eastAsia="ar-SA"/>
              </w:rPr>
            </w:pPr>
            <w:r w:rsidRPr="00CA4692">
              <w:rPr>
                <w:rFonts w:asciiTheme="minorHAnsi" w:hAnsiTheme="minorHAnsi"/>
                <w:b/>
                <w:color w:val="000000"/>
                <w:lang w:eastAsia="ar-SA"/>
              </w:rPr>
              <w:t>Subcontractors</w:t>
            </w:r>
          </w:p>
        </w:tc>
        <w:tc>
          <w:tcPr>
            <w:tcW w:w="2790" w:type="dxa"/>
            <w:tcBorders>
              <w:top w:val="single" w:sz="4" w:space="0" w:color="000000"/>
              <w:left w:val="nil"/>
              <w:bottom w:val="single" w:sz="4" w:space="0" w:color="000000"/>
              <w:right w:val="nil"/>
            </w:tcBorders>
            <w:shd w:val="clear" w:color="auto" w:fill="BFBFBF" w:themeFill="background1" w:themeFillShade="BF"/>
          </w:tcPr>
          <w:p w14:paraId="7CEDC59C" w14:textId="77777777" w:rsidR="00D9449A" w:rsidRPr="00CA4692" w:rsidRDefault="00D9449A" w:rsidP="00D9449A">
            <w:pPr>
              <w:suppressAutoHyphens/>
              <w:autoSpaceDE w:val="0"/>
              <w:autoSpaceDN w:val="0"/>
              <w:adjustRightInd w:val="0"/>
              <w:rPr>
                <w:rFonts w:asciiTheme="minorHAnsi" w:hAnsiTheme="minorHAnsi"/>
                <w:b/>
                <w:color w:val="000000"/>
                <w:lang w:eastAsia="ar-SA"/>
              </w:rPr>
            </w:pPr>
          </w:p>
        </w:tc>
        <w:tc>
          <w:tcPr>
            <w:tcW w:w="4770" w:type="dxa"/>
            <w:tcBorders>
              <w:top w:val="single" w:sz="4" w:space="0" w:color="000000"/>
              <w:left w:val="nil"/>
              <w:bottom w:val="single" w:sz="4" w:space="0" w:color="000000"/>
            </w:tcBorders>
            <w:shd w:val="clear" w:color="auto" w:fill="BFBFBF" w:themeFill="background1" w:themeFillShade="BF"/>
          </w:tcPr>
          <w:p w14:paraId="48C2EB35" w14:textId="77777777" w:rsidR="00D9449A" w:rsidRPr="00CA4692" w:rsidRDefault="00D9449A" w:rsidP="00D9449A">
            <w:pPr>
              <w:suppressAutoHyphens/>
              <w:autoSpaceDE w:val="0"/>
              <w:autoSpaceDN w:val="0"/>
              <w:adjustRightInd w:val="0"/>
              <w:rPr>
                <w:rFonts w:asciiTheme="minorHAnsi" w:hAnsiTheme="minorHAnsi"/>
                <w:b/>
                <w:color w:val="000000"/>
                <w:lang w:eastAsia="ar-SA"/>
              </w:rPr>
            </w:pPr>
          </w:p>
        </w:tc>
      </w:tr>
      <w:tr w:rsidR="00D9449A" w:rsidRPr="00CA4692" w14:paraId="23A30A21" w14:textId="77777777" w:rsidTr="00371050">
        <w:trPr>
          <w:cantSplit/>
        </w:trPr>
        <w:tc>
          <w:tcPr>
            <w:tcW w:w="2628" w:type="dxa"/>
            <w:tcBorders>
              <w:top w:val="single" w:sz="4" w:space="0" w:color="000000"/>
            </w:tcBorders>
          </w:tcPr>
          <w:p w14:paraId="66915DA5"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Kent Henderson, Friends of Northern Lake Champlain</w:t>
            </w:r>
          </w:p>
        </w:tc>
        <w:tc>
          <w:tcPr>
            <w:tcW w:w="2790" w:type="dxa"/>
            <w:tcBorders>
              <w:top w:val="single" w:sz="4" w:space="0" w:color="000000"/>
            </w:tcBorders>
          </w:tcPr>
          <w:p w14:paraId="71C27940"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Landowner outreach, sample collection</w:t>
            </w:r>
          </w:p>
        </w:tc>
        <w:tc>
          <w:tcPr>
            <w:tcW w:w="4770" w:type="dxa"/>
            <w:tcBorders>
              <w:top w:val="single" w:sz="4" w:space="0" w:color="000000"/>
            </w:tcBorders>
          </w:tcPr>
          <w:p w14:paraId="4CB2852F"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 xml:space="preserve">Collect project-related data from participating landowners </w:t>
            </w:r>
          </w:p>
          <w:p w14:paraId="77AC3C81"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Collect, handle, and ship water samples</w:t>
            </w:r>
          </w:p>
          <w:p w14:paraId="259A184D"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Conduct routine operation and maintenance of field stations</w:t>
            </w:r>
          </w:p>
        </w:tc>
      </w:tr>
      <w:tr w:rsidR="00D9449A" w:rsidRPr="00CA4692" w14:paraId="1CE3C6A6" w14:textId="77777777" w:rsidTr="00371050">
        <w:trPr>
          <w:cantSplit/>
        </w:trPr>
        <w:tc>
          <w:tcPr>
            <w:tcW w:w="2628" w:type="dxa"/>
          </w:tcPr>
          <w:p w14:paraId="40C86AC1" w14:textId="7986EA5D" w:rsidR="00D9449A" w:rsidRPr="00CA4692" w:rsidRDefault="00603EDB"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Thomas Bryce</w:t>
            </w:r>
            <w:r w:rsidR="00D9449A" w:rsidRPr="00CA4692">
              <w:rPr>
                <w:rFonts w:asciiTheme="minorHAnsi" w:hAnsiTheme="minorHAnsi"/>
                <w:color w:val="000000"/>
                <w:lang w:eastAsia="ar-SA"/>
              </w:rPr>
              <w:t>, Friends of Northern Lake Champlain</w:t>
            </w:r>
          </w:p>
        </w:tc>
        <w:tc>
          <w:tcPr>
            <w:tcW w:w="2790" w:type="dxa"/>
          </w:tcPr>
          <w:p w14:paraId="63B454FD"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Sample collection</w:t>
            </w:r>
          </w:p>
        </w:tc>
        <w:tc>
          <w:tcPr>
            <w:tcW w:w="4770" w:type="dxa"/>
          </w:tcPr>
          <w:p w14:paraId="182D56D0"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Collect, handle, and ship water samples</w:t>
            </w:r>
          </w:p>
          <w:p w14:paraId="1E68286E" w14:textId="77777777" w:rsidR="00D9449A" w:rsidRPr="00CA4692" w:rsidRDefault="00D9449A" w:rsidP="00D9449A">
            <w:pPr>
              <w:suppressAutoHyphens/>
              <w:autoSpaceDE w:val="0"/>
              <w:autoSpaceDN w:val="0"/>
              <w:adjustRightInd w:val="0"/>
              <w:rPr>
                <w:rFonts w:asciiTheme="minorHAnsi" w:hAnsiTheme="minorHAnsi"/>
                <w:color w:val="000000"/>
                <w:lang w:eastAsia="ar-SA"/>
              </w:rPr>
            </w:pPr>
            <w:r w:rsidRPr="00CA4692">
              <w:rPr>
                <w:rFonts w:asciiTheme="minorHAnsi" w:hAnsiTheme="minorHAnsi"/>
                <w:color w:val="000000"/>
                <w:lang w:eastAsia="ar-SA"/>
              </w:rPr>
              <w:t>Conduct routine operation and maintenance of field stations</w:t>
            </w:r>
          </w:p>
        </w:tc>
      </w:tr>
    </w:tbl>
    <w:p w14:paraId="69489B1B" w14:textId="77777777" w:rsidR="00B55852" w:rsidRPr="00CA4692" w:rsidRDefault="00B55852" w:rsidP="003279A3">
      <w:pPr>
        <w:pStyle w:val="Heading2"/>
      </w:pPr>
    </w:p>
    <w:p w14:paraId="21733B9E" w14:textId="26C824F7" w:rsidR="00B55852" w:rsidRPr="00CA4692" w:rsidRDefault="00B55852" w:rsidP="003279A3">
      <w:pPr>
        <w:pStyle w:val="Heading2"/>
      </w:pPr>
      <w:bookmarkStart w:id="8" w:name="_Toc467657694"/>
      <w:r w:rsidRPr="00CA4692">
        <w:t xml:space="preserve">1.5 Special </w:t>
      </w:r>
      <w:r w:rsidR="00434B27" w:rsidRPr="00CA4692">
        <w:t>T</w:t>
      </w:r>
      <w:r w:rsidRPr="00CA4692">
        <w:t xml:space="preserve">raining </w:t>
      </w:r>
      <w:r w:rsidR="00434B27" w:rsidRPr="00CA4692">
        <w:t>R</w:t>
      </w:r>
      <w:r w:rsidRPr="00CA4692">
        <w:t>equirements/</w:t>
      </w:r>
      <w:r w:rsidR="00434B27" w:rsidRPr="00CA4692">
        <w:t>C</w:t>
      </w:r>
      <w:r w:rsidRPr="00CA4692">
        <w:t>ertifications</w:t>
      </w:r>
      <w:bookmarkEnd w:id="8"/>
    </w:p>
    <w:p w14:paraId="5CC2E9F3" w14:textId="4F74E932" w:rsidR="00D9449A" w:rsidRPr="00CA4692" w:rsidRDefault="00B55852" w:rsidP="00B55852">
      <w:pPr>
        <w:suppressAutoHyphens/>
        <w:spacing w:before="120" w:after="240"/>
        <w:rPr>
          <w:rFonts w:eastAsia="Times New Roman" w:cs="Arial"/>
          <w:b/>
          <w:bCs/>
          <w:iCs/>
          <w:szCs w:val="28"/>
          <w:lang w:eastAsia="ar-SA"/>
        </w:rPr>
      </w:pPr>
      <w:r w:rsidRPr="00CA4692">
        <w:t>Personnel with considerable expertise and experience in performing the project tasks will conduct all sampling and analysis for the project.</w:t>
      </w:r>
      <w:r w:rsidR="00ED088E" w:rsidRPr="00CA4692">
        <w:t xml:space="preserve">  </w:t>
      </w:r>
      <w:r w:rsidRPr="00CA4692">
        <w:t xml:space="preserve">Because station operation and maintenance, field data collection, and water sample collection will be done by subcontracted personnel at some sites, initial training will be led by the Stone Environmental Project Manager, or her designee, who will also be responsible for continued coordination of field operations and maintenance of consistency among field sampling personnel. This consistency will be aided by the use of standard checklists and forms for </w:t>
      </w:r>
      <w:r w:rsidR="00BF4CF3" w:rsidRPr="00CA4692">
        <w:t xml:space="preserve">sample retrieval and station maintenance </w:t>
      </w:r>
      <w:r w:rsidRPr="00CA4692">
        <w:t xml:space="preserve">(see </w:t>
      </w:r>
      <w:r w:rsidR="001C3F71" w:rsidRPr="00CA4692">
        <w:t>Appendix A, Study Specific Procedure</w:t>
      </w:r>
      <w:r w:rsidRPr="00CA4692">
        <w:t>). All personnel performing the project tasks will have documented training in their respective duties and shall have read the applicable SOPs. Stone Environmental maintains training records for all staff that document relevant training and SOP review. Laboratory analysis will occur at the Vermont Agriculture and Environmental Laboratory (VAEL) under the direction of the Laboratory Director.</w:t>
      </w:r>
      <w:r w:rsidR="004E4D64" w:rsidRPr="00CA4692">
        <w:t xml:space="preserve"> </w:t>
      </w:r>
      <w:r w:rsidRPr="00CA4692">
        <w:t>No additional specialized training or certifications are necessary for personnel to conduct the project tasks.</w:t>
      </w:r>
    </w:p>
    <w:p w14:paraId="3C95E90B" w14:textId="77777777" w:rsidR="00B55852" w:rsidRPr="00CA4692" w:rsidRDefault="00B55852">
      <w:pPr>
        <w:rPr>
          <w:rFonts w:eastAsia="Times New Roman" w:cstheme="majorBidi"/>
          <w:b/>
          <w:bCs/>
          <w:szCs w:val="28"/>
          <w:lang w:eastAsia="ar-SA"/>
        </w:rPr>
      </w:pPr>
      <w:r w:rsidRPr="00CA4692">
        <w:rPr>
          <w:rFonts w:eastAsia="Times New Roman"/>
          <w:lang w:eastAsia="ar-SA"/>
        </w:rPr>
        <w:br w:type="page"/>
      </w:r>
    </w:p>
    <w:p w14:paraId="5E1A15B3" w14:textId="77777777" w:rsidR="00D9449A" w:rsidRPr="00CA4692" w:rsidRDefault="00D9449A" w:rsidP="00D579FC">
      <w:pPr>
        <w:pStyle w:val="Heading1"/>
        <w:rPr>
          <w:rFonts w:eastAsia="Times New Roman"/>
          <w:lang w:eastAsia="ar-SA"/>
        </w:rPr>
      </w:pPr>
      <w:bookmarkStart w:id="9" w:name="_Toc467657695"/>
      <w:r w:rsidRPr="00CA4692">
        <w:rPr>
          <w:rFonts w:eastAsia="Times New Roman"/>
          <w:lang w:eastAsia="ar-SA"/>
        </w:rPr>
        <w:lastRenderedPageBreak/>
        <w:t>Section 2</w:t>
      </w:r>
      <w:r w:rsidR="00375B8E" w:rsidRPr="00CA4692">
        <w:rPr>
          <w:rFonts w:eastAsia="Times New Roman"/>
          <w:lang w:eastAsia="ar-SA"/>
        </w:rPr>
        <w:t>.</w:t>
      </w:r>
      <w:r w:rsidR="00B55852" w:rsidRPr="00CA4692">
        <w:rPr>
          <w:rFonts w:eastAsia="Times New Roman"/>
          <w:lang w:eastAsia="ar-SA"/>
        </w:rPr>
        <w:t xml:space="preserve"> Project Definition and</w:t>
      </w:r>
      <w:r w:rsidRPr="00CA4692">
        <w:rPr>
          <w:rFonts w:eastAsia="Times New Roman"/>
          <w:lang w:eastAsia="ar-SA"/>
        </w:rPr>
        <w:t xml:space="preserve"> Objectives</w:t>
      </w:r>
      <w:bookmarkEnd w:id="9"/>
    </w:p>
    <w:p w14:paraId="29BF518A" w14:textId="77777777" w:rsidR="00D579FC" w:rsidRPr="00CA4692" w:rsidRDefault="00D579FC" w:rsidP="00D579FC">
      <w:pPr>
        <w:rPr>
          <w:lang w:eastAsia="ar-SA"/>
        </w:rPr>
      </w:pPr>
    </w:p>
    <w:p w14:paraId="2BA7E8FC" w14:textId="089FED80" w:rsidR="00D9449A" w:rsidRPr="00CA4692" w:rsidRDefault="00D579FC" w:rsidP="003279A3">
      <w:pPr>
        <w:pStyle w:val="Heading2"/>
      </w:pPr>
      <w:bookmarkStart w:id="10" w:name="_Toc467657696"/>
      <w:r w:rsidRPr="00CA4692">
        <w:t xml:space="preserve">2.1 Problem </w:t>
      </w:r>
      <w:r w:rsidR="00434B27" w:rsidRPr="00CA4692">
        <w:t>D</w:t>
      </w:r>
      <w:r w:rsidRPr="00CA4692">
        <w:t>efinition/</w:t>
      </w:r>
      <w:r w:rsidR="00434B27" w:rsidRPr="00CA4692">
        <w:t>B</w:t>
      </w:r>
      <w:r w:rsidR="00D9449A" w:rsidRPr="00CA4692">
        <w:t>ackground</w:t>
      </w:r>
      <w:bookmarkEnd w:id="10"/>
    </w:p>
    <w:p w14:paraId="63A1DAD2" w14:textId="77777777" w:rsidR="00D9449A" w:rsidRPr="00CA4692" w:rsidRDefault="00D9449A" w:rsidP="00D9449A">
      <w:pPr>
        <w:suppressAutoHyphens/>
        <w:spacing w:before="120" w:after="240"/>
        <w:rPr>
          <w:rFonts w:eastAsia="Times New Roman"/>
          <w:szCs w:val="20"/>
          <w:lang w:eastAsia="ar-SA"/>
        </w:rPr>
      </w:pPr>
      <w:r w:rsidRPr="00CA4692">
        <w:rPr>
          <w:rFonts w:eastAsia="Times New Roman"/>
          <w:szCs w:val="20"/>
          <w:lang w:eastAsia="ar-SA"/>
        </w:rPr>
        <w:t xml:space="preserve">Subsurface drainage is an essential agronomic practice on many agricultural fields in the Lake Champlain Basin (LCB), allowing timely equipment access, reduced soil compaction and increased crop yields in fields otherwise too wet to efficiently farm. The combined effects of drawing down the water table and providing rapid conveyance of subsurface water to an outlet can significantly change the hydrologic behavior of a field, generally reducing surface runoff by enhancing infiltration and ground water transmission. Until recently, it was widely believed that, despite hydrologic changes caused by implementation of subsurface drainage, phosphorus (P) losses from agricultural lands occurred primarily via surface runoff and that very little P was lost through subsurface drainage such that tiling a field could reasonably be expected to reduce P losses. </w:t>
      </w:r>
    </w:p>
    <w:p w14:paraId="53548ADF" w14:textId="77777777" w:rsidR="00D9449A" w:rsidRPr="00CA4692" w:rsidRDefault="00D9449A" w:rsidP="00D9449A">
      <w:pPr>
        <w:suppressAutoHyphens/>
        <w:spacing w:before="120" w:after="240"/>
        <w:rPr>
          <w:rFonts w:eastAsia="Times New Roman"/>
          <w:szCs w:val="20"/>
          <w:lang w:eastAsia="ar-SA"/>
        </w:rPr>
      </w:pPr>
      <w:r w:rsidRPr="00CA4692">
        <w:rPr>
          <w:rFonts w:eastAsia="Times New Roman"/>
          <w:szCs w:val="20"/>
          <w:lang w:eastAsia="ar-SA"/>
        </w:rPr>
        <w:t xml:space="preserve">Recent research has revealed that subsurface drainage systems in agricultural fields can discharge significant quantities of P under a wide range of soil characteristics and management practices and should be considered in management strategies seeking to minimize nonpoint source pollution of surface waters. </w:t>
      </w:r>
    </w:p>
    <w:p w14:paraId="6D606C05" w14:textId="77777777" w:rsidR="00D9449A" w:rsidRPr="00CA4692" w:rsidRDefault="00D9449A" w:rsidP="00D9449A">
      <w:pPr>
        <w:suppressAutoHyphens/>
        <w:spacing w:before="120" w:after="240"/>
        <w:rPr>
          <w:rFonts w:eastAsia="Times New Roman"/>
          <w:szCs w:val="20"/>
          <w:lang w:eastAsia="ar-SA"/>
        </w:rPr>
      </w:pPr>
      <w:r w:rsidRPr="00CA4692">
        <w:rPr>
          <w:rFonts w:eastAsia="Times New Roman"/>
          <w:szCs w:val="20"/>
          <w:lang w:eastAsia="ar-SA"/>
        </w:rPr>
        <w:t xml:space="preserve">In Vermont and across the LCB, little is known about the extent of tile drainage systems, and the potential impacts of tile drainage systems on water quality have not been assessed. To address this knowledge gap, the Project Team will review and synthesize published research documenting P loading impacts of tile drainage systems that can be related to conditions commonly found in the LCB, monitor representative tile drainage systems in the Jewett Brook watershed (JBW), estimate P loading to Jewett Brook </w:t>
      </w:r>
      <w:r w:rsidR="00734488" w:rsidRPr="00CA4692">
        <w:rPr>
          <w:rFonts w:eastAsia="Times New Roman"/>
          <w:szCs w:val="20"/>
          <w:lang w:eastAsia="ar-SA"/>
        </w:rPr>
        <w:t xml:space="preserve">from these tile systems, and </w:t>
      </w:r>
      <w:r w:rsidRPr="00CA4692">
        <w:rPr>
          <w:rFonts w:eastAsia="Times New Roman"/>
          <w:szCs w:val="20"/>
          <w:lang w:eastAsia="ar-SA"/>
        </w:rPr>
        <w:t>assess the significance of this loading to the overall P export from the JBW and similar areas of the LCB.</w:t>
      </w:r>
    </w:p>
    <w:p w14:paraId="271CE1F2" w14:textId="51760E86" w:rsidR="00D9449A" w:rsidRPr="00CA4692" w:rsidRDefault="00734488" w:rsidP="00D9449A">
      <w:pPr>
        <w:suppressAutoHyphens/>
        <w:spacing w:before="120" w:after="240"/>
        <w:rPr>
          <w:rFonts w:eastAsia="Times New Roman"/>
          <w:szCs w:val="20"/>
          <w:lang w:eastAsia="ar-SA"/>
        </w:rPr>
      </w:pPr>
      <w:r w:rsidRPr="00CA4692">
        <w:rPr>
          <w:rFonts w:eastAsia="Times New Roman"/>
          <w:szCs w:val="20"/>
          <w:lang w:eastAsia="ar-SA"/>
        </w:rPr>
        <w:t xml:space="preserve">This </w:t>
      </w:r>
      <w:r w:rsidR="00D9449A" w:rsidRPr="00CA4692">
        <w:rPr>
          <w:rFonts w:eastAsia="Times New Roman"/>
          <w:szCs w:val="20"/>
          <w:lang w:eastAsia="ar-SA"/>
        </w:rPr>
        <w:t xml:space="preserve">QAPP applies to </w:t>
      </w:r>
      <w:r w:rsidR="00116FCE" w:rsidRPr="00CA4692">
        <w:rPr>
          <w:rFonts w:eastAsia="Times New Roman"/>
          <w:szCs w:val="20"/>
          <w:lang w:eastAsia="ar-SA"/>
        </w:rPr>
        <w:t xml:space="preserve">both the primary (Task 2) and secondary (Task 1) monitoring and data collection activities </w:t>
      </w:r>
      <w:r w:rsidRPr="00CA4692">
        <w:rPr>
          <w:rFonts w:eastAsia="Times New Roman"/>
          <w:szCs w:val="20"/>
          <w:lang w:eastAsia="ar-SA"/>
        </w:rPr>
        <w:t xml:space="preserve">described </w:t>
      </w:r>
      <w:r w:rsidR="00116FCE" w:rsidRPr="00CA4692">
        <w:rPr>
          <w:rFonts w:eastAsia="Times New Roman"/>
          <w:szCs w:val="20"/>
          <w:lang w:eastAsia="ar-SA"/>
        </w:rPr>
        <w:t xml:space="preserve">in </w:t>
      </w:r>
      <w:r w:rsidR="0001591A" w:rsidRPr="00CA4692">
        <w:rPr>
          <w:rFonts w:eastAsia="Times New Roman"/>
          <w:szCs w:val="20"/>
          <w:lang w:eastAsia="ar-SA"/>
        </w:rPr>
        <w:t>the project Work P</w:t>
      </w:r>
      <w:r w:rsidRPr="00CA4692">
        <w:rPr>
          <w:rFonts w:eastAsia="Times New Roman"/>
          <w:szCs w:val="20"/>
          <w:lang w:eastAsia="ar-SA"/>
        </w:rPr>
        <w:t>lan.</w:t>
      </w:r>
      <w:r w:rsidR="00D9449A" w:rsidRPr="00CA4692">
        <w:rPr>
          <w:rFonts w:eastAsia="Times New Roman"/>
          <w:szCs w:val="20"/>
          <w:lang w:eastAsia="ar-SA"/>
        </w:rPr>
        <w:t xml:space="preserve"> </w:t>
      </w:r>
    </w:p>
    <w:p w14:paraId="1A14CA92" w14:textId="5D74A672" w:rsidR="00D9449A" w:rsidRPr="00CA4692" w:rsidRDefault="00D579FC" w:rsidP="003279A3">
      <w:pPr>
        <w:pStyle w:val="Heading2"/>
      </w:pPr>
      <w:bookmarkStart w:id="11" w:name="_Toc467657697"/>
      <w:r w:rsidRPr="00CA4692">
        <w:t>2.2 Project</w:t>
      </w:r>
      <w:r w:rsidR="00B55852" w:rsidRPr="00CA4692">
        <w:t xml:space="preserve"> </w:t>
      </w:r>
      <w:r w:rsidR="00434B27" w:rsidRPr="00CA4692">
        <w:t>O</w:t>
      </w:r>
      <w:r w:rsidR="00B55852" w:rsidRPr="00CA4692">
        <w:t>bjectives</w:t>
      </w:r>
      <w:bookmarkEnd w:id="11"/>
    </w:p>
    <w:p w14:paraId="284AB0F2" w14:textId="77777777" w:rsidR="003279A3" w:rsidRPr="00CA4692" w:rsidRDefault="003279A3" w:rsidP="003279A3">
      <w:pPr>
        <w:pStyle w:val="Heading2"/>
      </w:pPr>
    </w:p>
    <w:p w14:paraId="5472EEE2" w14:textId="56AE5950" w:rsidR="003279A3" w:rsidRPr="00CA4692" w:rsidRDefault="003279A3" w:rsidP="00434B27">
      <w:pPr>
        <w:rPr>
          <w:b/>
        </w:rPr>
      </w:pPr>
      <w:r w:rsidRPr="00CA4692">
        <w:rPr>
          <w:b/>
        </w:rPr>
        <w:t>2.2.1 Task 1: Literature Review of Published Research Examining Tile Drainage Systems</w:t>
      </w:r>
    </w:p>
    <w:p w14:paraId="51C96ACB" w14:textId="77777777" w:rsidR="003279A3" w:rsidRPr="00CA4692" w:rsidRDefault="003279A3" w:rsidP="003279A3">
      <w:pPr>
        <w:spacing w:before="240" w:after="120"/>
      </w:pPr>
      <w:r w:rsidRPr="00CA4692">
        <w:t xml:space="preserve">The objective of this task (Task 1:  </w:t>
      </w:r>
      <w:r w:rsidRPr="00CA4692">
        <w:rPr>
          <w:i/>
        </w:rPr>
        <w:t>Literature Review of Published Research Examining Tile Drainage Systems</w:t>
      </w:r>
      <w:r w:rsidRPr="00CA4692">
        <w:t>, as described in the approved project Work Plan) is to synthesize the current state of knowledge of P loading from tile drainage systems from published scientific literature and expert knowledge within the Lake Champlain Region.</w:t>
      </w:r>
    </w:p>
    <w:p w14:paraId="3712E1E3" w14:textId="77777777" w:rsidR="003279A3" w:rsidRPr="00CA4692" w:rsidRDefault="003279A3" w:rsidP="003279A3">
      <w:pPr>
        <w:pStyle w:val="Default"/>
        <w:rPr>
          <w:rFonts w:ascii="Times New Roman" w:hAnsi="Times New Roman" w:cs="Times New Roman"/>
        </w:rPr>
      </w:pPr>
      <w:r w:rsidRPr="00CA4692">
        <w:rPr>
          <w:rFonts w:ascii="Times New Roman" w:hAnsi="Times New Roman" w:cs="Times New Roman"/>
        </w:rPr>
        <w:t xml:space="preserve">The Project Team will identify existing literature and data using a variety of methods, including: </w:t>
      </w:r>
    </w:p>
    <w:p w14:paraId="6A7089C5" w14:textId="77777777" w:rsidR="003279A3" w:rsidRPr="00CA4692" w:rsidRDefault="003279A3" w:rsidP="003279A3">
      <w:pPr>
        <w:pStyle w:val="Default"/>
        <w:numPr>
          <w:ilvl w:val="0"/>
          <w:numId w:val="39"/>
        </w:numPr>
        <w:rPr>
          <w:rFonts w:ascii="Times New Roman" w:hAnsi="Times New Roman" w:cs="Times New Roman"/>
        </w:rPr>
      </w:pPr>
      <w:r w:rsidRPr="00CA4692">
        <w:rPr>
          <w:rFonts w:ascii="Times New Roman" w:hAnsi="Times New Roman" w:cs="Times New Roman"/>
        </w:rPr>
        <w:t>Search of online scientific databases including but not limited to Web of Science, the National Agricultural Library (AGRICOLA), Elton B. Stephens Co. (EBSCO), and the web search engine Google Scholar;</w:t>
      </w:r>
    </w:p>
    <w:p w14:paraId="7A622F44" w14:textId="77777777" w:rsidR="003279A3" w:rsidRPr="00CA4692" w:rsidRDefault="003279A3" w:rsidP="003279A3">
      <w:pPr>
        <w:pStyle w:val="Default"/>
        <w:numPr>
          <w:ilvl w:val="0"/>
          <w:numId w:val="39"/>
        </w:numPr>
        <w:rPr>
          <w:rFonts w:ascii="Times New Roman" w:hAnsi="Times New Roman" w:cs="Times New Roman"/>
        </w:rPr>
      </w:pPr>
      <w:r w:rsidRPr="00CA4692">
        <w:rPr>
          <w:rFonts w:ascii="Times New Roman" w:hAnsi="Times New Roman" w:cs="Times New Roman"/>
        </w:rPr>
        <w:t>Search of federal, state, and stakeholder websites for recent materials (articles, technical papers, reports, and abstracts) and materials addressing topics not covered by sources listed above; and</w:t>
      </w:r>
    </w:p>
    <w:p w14:paraId="23BC48B4" w14:textId="77777777" w:rsidR="003279A3" w:rsidRPr="00CA4692" w:rsidRDefault="003279A3" w:rsidP="003279A3">
      <w:pPr>
        <w:pStyle w:val="Default"/>
        <w:numPr>
          <w:ilvl w:val="0"/>
          <w:numId w:val="39"/>
        </w:numPr>
        <w:rPr>
          <w:rFonts w:ascii="Times New Roman" w:hAnsi="Times New Roman" w:cs="Times New Roman"/>
        </w:rPr>
      </w:pPr>
      <w:r w:rsidRPr="00CA4692">
        <w:rPr>
          <w:rFonts w:ascii="Times New Roman" w:hAnsi="Times New Roman" w:cs="Times New Roman"/>
        </w:rPr>
        <w:t>Sources proposed by members of the LCBP Technical Advisory Committee (TAC) and other stakeholders/experts within the LCB.</w:t>
      </w:r>
    </w:p>
    <w:p w14:paraId="093DE4C1" w14:textId="58ED0491" w:rsidR="003279A3" w:rsidRPr="00CA4692" w:rsidRDefault="003279A3" w:rsidP="00116FCE">
      <w:pPr>
        <w:spacing w:before="120" w:after="240"/>
      </w:pPr>
      <w:r w:rsidRPr="00CA4692">
        <w:t xml:space="preserve">Emphasis will be on peer-reviewed articles, but data from gray literature of suitable quality (see Section </w:t>
      </w:r>
      <w:r w:rsidR="00116FCE" w:rsidRPr="00CA4692">
        <w:t>3</w:t>
      </w:r>
      <w:r w:rsidRPr="00CA4692">
        <w:t>) will be included to the extent available.</w:t>
      </w:r>
    </w:p>
    <w:p w14:paraId="267D7EE8" w14:textId="77777777" w:rsidR="003279A3" w:rsidRPr="00CA4692" w:rsidRDefault="003279A3" w:rsidP="00116FCE">
      <w:pPr>
        <w:spacing w:before="120" w:after="240"/>
      </w:pPr>
      <w:r w:rsidRPr="00CA4692">
        <w:t>References cited within each reviewed source will be searched for additional resources. If a review article summarizes data from another study or report, the Project Team will obtain the original document so that information is collected from original sources. The search will be repeated with multiple iterations of keywords and in multiple databases until no additional references are identified.</w:t>
      </w:r>
    </w:p>
    <w:p w14:paraId="3432D7DD" w14:textId="4DC37D53" w:rsidR="003279A3" w:rsidRPr="00CA4692" w:rsidRDefault="003279A3" w:rsidP="00116FCE">
      <w:pPr>
        <w:spacing w:before="120" w:after="240"/>
      </w:pPr>
      <w:r w:rsidRPr="00CA4692">
        <w:t xml:space="preserve">Once the Project Team identifies a potential reference for inclusion in the literature review, they will use the decision process diagramed in Figure 2 and assess the quality of that reference according to five assessment factors recommended by the EPA’s Science Policy Council (US EPA 2003): soundness; applicability and utility; clarity and completeness; uncertainty and variability; and evaluation and review. These factors are described in more detail in Section </w:t>
      </w:r>
      <w:r w:rsidR="00116FCE" w:rsidRPr="00CA4692">
        <w:t>3</w:t>
      </w:r>
      <w:r w:rsidRPr="00CA4692">
        <w:t xml:space="preserve">. </w:t>
      </w:r>
      <w:r w:rsidRPr="00CA4692">
        <w:rPr>
          <w:noProof/>
        </w:rPr>
        <mc:AlternateContent>
          <mc:Choice Requires="wpg">
            <w:drawing>
              <wp:inline distT="0" distB="0" distL="0" distR="0" wp14:anchorId="68DC3EEC" wp14:editId="6466C42A">
                <wp:extent cx="6079490" cy="3533141"/>
                <wp:effectExtent l="0" t="0" r="0" b="0"/>
                <wp:docPr id="6" name="Group 6"/>
                <wp:cNvGraphicFramePr/>
                <a:graphic xmlns:a="http://schemas.openxmlformats.org/drawingml/2006/main">
                  <a:graphicData uri="http://schemas.microsoft.com/office/word/2010/wordprocessingGroup">
                    <wpg:wgp>
                      <wpg:cNvGrpSpPr/>
                      <wpg:grpSpPr>
                        <a:xfrm>
                          <a:off x="0" y="0"/>
                          <a:ext cx="6079490" cy="3533141"/>
                          <a:chOff x="0" y="0"/>
                          <a:chExt cx="6080077" cy="3533539"/>
                        </a:xfrm>
                      </wpg:grpSpPr>
                      <pic:pic xmlns:pic="http://schemas.openxmlformats.org/drawingml/2006/picture">
                        <pic:nvPicPr>
                          <pic:cNvPr id="5" name="Picture 5"/>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95534" y="0"/>
                            <a:ext cx="5984543" cy="3173105"/>
                          </a:xfrm>
                          <a:prstGeom prst="rect">
                            <a:avLst/>
                          </a:prstGeom>
                        </pic:spPr>
                      </pic:pic>
                      <wps:wsp>
                        <wps:cNvPr id="307" name="Text Box 2"/>
                        <wps:cNvSpPr txBox="1">
                          <a:spLocks noChangeArrowheads="1"/>
                        </wps:cNvSpPr>
                        <wps:spPr bwMode="auto">
                          <a:xfrm>
                            <a:off x="0" y="3165834"/>
                            <a:ext cx="4265071" cy="367705"/>
                          </a:xfrm>
                          <a:prstGeom prst="rect">
                            <a:avLst/>
                          </a:prstGeom>
                          <a:noFill/>
                          <a:ln w="9525">
                            <a:noFill/>
                            <a:miter lim="800000"/>
                            <a:headEnd/>
                            <a:tailEnd/>
                          </a:ln>
                        </wps:spPr>
                        <wps:txbx>
                          <w:txbxContent>
                            <w:p w14:paraId="3EF523C6" w14:textId="77777777" w:rsidR="00603EDB" w:rsidRPr="003279A3" w:rsidRDefault="00603EDB" w:rsidP="003279A3">
                              <w:pPr>
                                <w:pStyle w:val="Caption"/>
                                <w:rPr>
                                  <w:rFonts w:asciiTheme="minorHAnsi" w:hAnsiTheme="minorHAnsi"/>
                                  <w:color w:val="auto"/>
                                </w:rPr>
                              </w:pPr>
                              <w:r w:rsidRPr="003279A3">
                                <w:rPr>
                                  <w:color w:val="auto"/>
                                </w:rPr>
                                <w:t>Figure 2. Process for literature screening and inclusion</w:t>
                              </w:r>
                              <w:r w:rsidRPr="003279A3">
                                <w:rPr>
                                  <w:rFonts w:asciiTheme="minorHAnsi" w:hAnsiTheme="minorHAnsi"/>
                                  <w:color w:val="auto"/>
                                </w:rPr>
                                <w:t>.</w:t>
                              </w:r>
                            </w:p>
                          </w:txbxContent>
                        </wps:txbx>
                        <wps:bodyPr rot="0" vert="horz" wrap="square" lIns="91440" tIns="45720" rIns="91440" bIns="45720" anchor="t" anchorCtr="0">
                          <a:spAutoFit/>
                        </wps:bodyPr>
                      </wps:wsp>
                    </wpg:wgp>
                  </a:graphicData>
                </a:graphic>
              </wp:inline>
            </w:drawing>
          </mc:Choice>
          <mc:Fallback>
            <w:pict>
              <v:group w14:anchorId="68DC3EEC" id="Group 6" o:spid="_x0000_s1026" style="width:478.7pt;height:278.2pt;mso-position-horizontal-relative:char;mso-position-vertical-relative:line" coordsize="60800,353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left:955;width:59845;height:317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YVu1HBAAAA2gAAAA8AAABkcnMvZG93bnJldi54bWxEj0FrwkAUhO+F/oflCb01G4WKTV3FCoVe&#10;qx709th9JtHs25DdJOu/dwuCx2FmvmGW62gbMVDna8cKplkOglg7U3Op4LD/eV+A8AHZYOOYFNzI&#10;w3r1+rLEwriR/2jYhVIkCPsCFVQhtIWUXldk0WeuJU7e2XUWQ5JdKU2HY4LbRs7yfC4t1pwWKmxp&#10;W5G+7nqrYIz6W8YDt/rzciF7mvbHxdAr9TaJmy8QgWJ4hh/tX6PgA/6vpBsgV3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YVu1HBAAAA2gAAAA8AAAAAAAAAAAAAAAAAnwIA&#10;AGRycy9kb3ducmV2LnhtbFBLBQYAAAAABAAEAPcAAACNAwAAAAA=&#10;">
                  <v:imagedata r:id="rId17" o:title=""/>
                  <v:path arrowok="t"/>
                </v:shape>
                <v:shapetype id="_x0000_t202" coordsize="21600,21600" o:spt="202" path="m,l,21600r21600,l21600,xe">
                  <v:stroke joinstyle="miter"/>
                  <v:path gradientshapeok="t" o:connecttype="rect"/>
                </v:shapetype>
                <v:shape id="_x0000_s1028" type="#_x0000_t202" style="position:absolute;top:31658;width:42650;height:36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lEbMMA&#10;AADcAAAADwAAAGRycy9kb3ducmV2LnhtbESPQWsCMRSE74X+h/AKvdXElrayGkVqCx68VLf3x+a5&#10;Wdy8LJunu/77plDwOMzMN8xiNYZWXahPTWQL04kBRVxF13BtoTx8Pc1AJUF22EYmC1dKsFre3y2w&#10;cHHgb7rspVYZwqlAC16kK7ROlaeAaRI74uwdYx9Qsuxr7XocMjy0+tmYNx2w4bzgsaMPT9Vpfw4W&#10;RNx6ei0/Q9r+jLvN4E31iqW1jw/jeg5KaJRb+L+9dRZezDv8nclH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PlEbMMAAADcAAAADwAAAAAAAAAAAAAAAACYAgAAZHJzL2Rv&#10;d25yZXYueG1sUEsFBgAAAAAEAAQA9QAAAIgDAAAAAA==&#10;" filled="f" stroked="f">
                  <v:textbox style="mso-fit-shape-to-text:t">
                    <w:txbxContent>
                      <w:p w14:paraId="3EF523C6" w14:textId="77777777" w:rsidR="00603EDB" w:rsidRPr="003279A3" w:rsidRDefault="00603EDB" w:rsidP="003279A3">
                        <w:pPr>
                          <w:pStyle w:val="Caption"/>
                          <w:rPr>
                            <w:rFonts w:asciiTheme="minorHAnsi" w:hAnsiTheme="minorHAnsi"/>
                            <w:color w:val="auto"/>
                          </w:rPr>
                        </w:pPr>
                        <w:r w:rsidRPr="003279A3">
                          <w:rPr>
                            <w:color w:val="auto"/>
                          </w:rPr>
                          <w:t>Figure 2. Process for literature screening and inclusion</w:t>
                        </w:r>
                        <w:r w:rsidRPr="003279A3">
                          <w:rPr>
                            <w:rFonts w:asciiTheme="minorHAnsi" w:hAnsiTheme="minorHAnsi"/>
                            <w:color w:val="auto"/>
                          </w:rPr>
                          <w:t>.</w:t>
                        </w:r>
                      </w:p>
                    </w:txbxContent>
                  </v:textbox>
                </v:shape>
                <w10:anchorlock/>
              </v:group>
            </w:pict>
          </mc:Fallback>
        </mc:AlternateContent>
      </w:r>
      <w:r w:rsidRPr="00CA4692">
        <w:t>Once an article is qualified, key data from the source will be logged into a set of spreadsheets. The spreadsheets will include fields for all important aspects of the work reported, including full citation, publication date, geographic location, scale, tile drainage system characteristics (e.g., depth, spacing, age), land use, crop and crop management, precipitation and flow, manure and fertilizer applications, soil type, slope, tillage, erosion control, nutrient management, and annual P concentrations and/or loads. Where papers generate multiple cases (e.g., unique combination of study year, study site, treatment condition, and measured constituent) as individual records, each case will be reported as a separate record.</w:t>
      </w:r>
    </w:p>
    <w:p w14:paraId="726D34D4" w14:textId="78521157" w:rsidR="003279A3" w:rsidRPr="00CA4692" w:rsidRDefault="003279A3" w:rsidP="00434B27">
      <w:pPr>
        <w:rPr>
          <w:b/>
        </w:rPr>
      </w:pPr>
      <w:r w:rsidRPr="00CA4692">
        <w:rPr>
          <w:b/>
        </w:rPr>
        <w:t>2.2.2 Task 2: Assessment of Tile Drainage Systems in the Jewett Brook Watershed</w:t>
      </w:r>
    </w:p>
    <w:p w14:paraId="2AAC0BB9" w14:textId="5FABBD41" w:rsidR="0001591A" w:rsidRPr="00CA4692" w:rsidRDefault="0001591A" w:rsidP="003279A3">
      <w:pPr>
        <w:suppressAutoHyphens/>
        <w:spacing w:before="120" w:after="240"/>
        <w:rPr>
          <w:rFonts w:eastAsia="Times New Roman"/>
          <w:lang w:eastAsia="ar-SA"/>
        </w:rPr>
      </w:pPr>
      <w:r w:rsidRPr="00CA4692">
        <w:rPr>
          <w:rFonts w:eastAsia="Times New Roman"/>
          <w:lang w:eastAsia="ar-SA"/>
        </w:rPr>
        <w:t xml:space="preserve">The objectives of </w:t>
      </w:r>
      <w:r w:rsidR="00D9449A" w:rsidRPr="00CA4692">
        <w:rPr>
          <w:rFonts w:eastAsia="Times New Roman"/>
          <w:lang w:eastAsia="ar-SA"/>
        </w:rPr>
        <w:t xml:space="preserve">Task </w:t>
      </w:r>
      <w:r w:rsidR="00734488" w:rsidRPr="00CA4692">
        <w:rPr>
          <w:rFonts w:eastAsia="Times New Roman"/>
          <w:lang w:eastAsia="ar-SA"/>
        </w:rPr>
        <w:t>2</w:t>
      </w:r>
      <w:r w:rsidRPr="00CA4692">
        <w:rPr>
          <w:rFonts w:eastAsia="Times New Roman"/>
          <w:lang w:eastAsia="ar-SA"/>
        </w:rPr>
        <w:t xml:space="preserve"> (</w:t>
      </w:r>
      <w:r w:rsidR="00CD59E6" w:rsidRPr="00CA4692">
        <w:rPr>
          <w:rFonts w:eastAsia="Times New Roman"/>
          <w:i/>
          <w:lang w:eastAsia="ar-SA"/>
        </w:rPr>
        <w:t>Assessment of Tile Drainage Systems in the Jewett Brook Watershed</w:t>
      </w:r>
      <w:r w:rsidRPr="00CA4692">
        <w:rPr>
          <w:rFonts w:eastAsia="Times New Roman"/>
          <w:i/>
          <w:lang w:eastAsia="ar-SA"/>
        </w:rPr>
        <w:t>)</w:t>
      </w:r>
      <w:r w:rsidR="00D9449A" w:rsidRPr="00CA4692">
        <w:rPr>
          <w:rFonts w:eastAsia="Times New Roman"/>
          <w:lang w:eastAsia="ar-SA"/>
        </w:rPr>
        <w:t>, as described in th</w:t>
      </w:r>
      <w:r w:rsidRPr="00CA4692">
        <w:rPr>
          <w:rFonts w:eastAsia="Times New Roman"/>
          <w:lang w:eastAsia="ar-SA"/>
        </w:rPr>
        <w:t xml:space="preserve">e approved project Work Plan, are: </w:t>
      </w:r>
    </w:p>
    <w:p w14:paraId="254A7307" w14:textId="53A9E0E8" w:rsidR="0001591A" w:rsidRPr="00CA4692" w:rsidRDefault="0001591A" w:rsidP="0001591A">
      <w:pPr>
        <w:pStyle w:val="ListParagraph"/>
        <w:numPr>
          <w:ilvl w:val="0"/>
          <w:numId w:val="36"/>
        </w:numPr>
      </w:pPr>
      <w:r w:rsidRPr="00CA4692">
        <w:t>To evaluate characteristics of the Jewett Brook Watershed and provide detailed characterization of field</w:t>
      </w:r>
      <w:r w:rsidR="00BF4CF3" w:rsidRPr="00CA4692">
        <w:t xml:space="preserve"> areas drained by 12 tile drainage systems</w:t>
      </w:r>
      <w:r w:rsidRPr="00CA4692">
        <w:t xml:space="preserve"> selected for monitoring;</w:t>
      </w:r>
    </w:p>
    <w:p w14:paraId="342B9D93" w14:textId="77777777" w:rsidR="0001591A" w:rsidRPr="00CA4692" w:rsidRDefault="0001591A" w:rsidP="0001591A">
      <w:pPr>
        <w:pStyle w:val="ListParagraph"/>
        <w:numPr>
          <w:ilvl w:val="0"/>
          <w:numId w:val="36"/>
        </w:numPr>
        <w:suppressAutoHyphens/>
        <w:spacing w:before="120" w:after="240"/>
        <w:rPr>
          <w:rFonts w:eastAsia="Times New Roman"/>
          <w:lang w:eastAsia="ar-SA"/>
        </w:rPr>
      </w:pPr>
      <w:r w:rsidRPr="00CA4692">
        <w:rPr>
          <w:rFonts w:eastAsia="Times New Roman"/>
          <w:lang w:eastAsia="ar-SA"/>
        </w:rPr>
        <w:t>To</w:t>
      </w:r>
      <w:bookmarkStart w:id="12" w:name="_Toc446583898"/>
      <w:r w:rsidR="00CD59E6" w:rsidRPr="00CA4692">
        <w:rPr>
          <w:rFonts w:eastAsia="Times New Roman"/>
          <w:lang w:eastAsia="ar-SA"/>
        </w:rPr>
        <w:t xml:space="preserve"> </w:t>
      </w:r>
      <w:r w:rsidR="000175CE" w:rsidRPr="00CA4692">
        <w:rPr>
          <w:rFonts w:eastAsia="Times New Roman"/>
          <w:lang w:eastAsia="ar-SA"/>
        </w:rPr>
        <w:t xml:space="preserve">measure total and dissolved P concentrations and flow and calculate P loads from </w:t>
      </w:r>
      <w:r w:rsidR="00BF4CF3" w:rsidRPr="00CA4692">
        <w:rPr>
          <w:rFonts w:eastAsia="Times New Roman"/>
          <w:lang w:eastAsia="ar-SA"/>
        </w:rPr>
        <w:t xml:space="preserve">12 </w:t>
      </w:r>
      <w:r w:rsidR="000175CE" w:rsidRPr="00CA4692">
        <w:rPr>
          <w:rFonts w:eastAsia="Times New Roman"/>
          <w:lang w:eastAsia="ar-SA"/>
        </w:rPr>
        <w:t>representative t</w:t>
      </w:r>
      <w:r w:rsidRPr="00CA4692">
        <w:rPr>
          <w:rFonts w:eastAsia="Times New Roman"/>
          <w:lang w:eastAsia="ar-SA"/>
        </w:rPr>
        <w:t xml:space="preserve">ile drainage systems in the </w:t>
      </w:r>
      <w:r w:rsidRPr="00CA4692">
        <w:t>Jewett Brook Watershed</w:t>
      </w:r>
      <w:r w:rsidRPr="00CA4692">
        <w:rPr>
          <w:rFonts w:eastAsia="Times New Roman"/>
          <w:lang w:eastAsia="ar-SA"/>
        </w:rPr>
        <w:t>.</w:t>
      </w:r>
    </w:p>
    <w:p w14:paraId="0BC8D516" w14:textId="31D929D3" w:rsidR="003279A3" w:rsidRPr="00CA4692" w:rsidRDefault="00E801E2" w:rsidP="000175CE">
      <w:pPr>
        <w:pStyle w:val="Heading1"/>
      </w:pPr>
      <w:bookmarkStart w:id="13" w:name="_Toc467657698"/>
      <w:bookmarkEnd w:id="12"/>
      <w:r w:rsidRPr="00CA4692">
        <w:t>Section 3</w:t>
      </w:r>
      <w:r w:rsidR="000175CE" w:rsidRPr="00CA4692">
        <w:t xml:space="preserve">. </w:t>
      </w:r>
      <w:r w:rsidR="003279A3" w:rsidRPr="00CA4692">
        <w:t>Secondary Data Collection, Review and Evaluation</w:t>
      </w:r>
      <w:r w:rsidR="00A8426E" w:rsidRPr="00CA4692">
        <w:t xml:space="preserve"> of Available Literature</w:t>
      </w:r>
      <w:bookmarkEnd w:id="13"/>
    </w:p>
    <w:p w14:paraId="1F2F32EC" w14:textId="77777777" w:rsidR="003279A3" w:rsidRPr="00CA4692" w:rsidRDefault="003279A3" w:rsidP="003279A3"/>
    <w:p w14:paraId="740D9C98" w14:textId="73D99CCC" w:rsidR="003279A3" w:rsidRPr="00CA4692" w:rsidRDefault="003279A3" w:rsidP="00434B27">
      <w:pPr>
        <w:pStyle w:val="Heading2"/>
      </w:pPr>
      <w:bookmarkStart w:id="14" w:name="_Toc467657699"/>
      <w:r w:rsidRPr="00CA4692">
        <w:t>3.1 Sources of Secondary Data</w:t>
      </w:r>
      <w:bookmarkEnd w:id="14"/>
    </w:p>
    <w:p w14:paraId="56539E77" w14:textId="5A885A3A" w:rsidR="003279A3" w:rsidRPr="00CA4692" w:rsidRDefault="003279A3" w:rsidP="003279A3">
      <w:pPr>
        <w:spacing w:before="120" w:after="240"/>
      </w:pPr>
      <w:r w:rsidRPr="00CA4692">
        <w:t xml:space="preserve">The data needed for </w:t>
      </w:r>
      <w:r w:rsidR="00116FCE" w:rsidRPr="00CA4692">
        <w:t xml:space="preserve">Task 1 of </w:t>
      </w:r>
      <w:r w:rsidRPr="00CA4692">
        <w:t xml:space="preserve">this project fall under the category of non-direct measurements and may include data from the following types of sources: </w:t>
      </w:r>
    </w:p>
    <w:p w14:paraId="60F31AB0" w14:textId="77777777" w:rsidR="003279A3" w:rsidRPr="00CA4692" w:rsidRDefault="003279A3" w:rsidP="003279A3">
      <w:pPr>
        <w:rPr>
          <w:b/>
          <w:i/>
        </w:rPr>
      </w:pPr>
      <w:r w:rsidRPr="00CA4692">
        <w:rPr>
          <w:b/>
          <w:i/>
        </w:rPr>
        <w:t xml:space="preserve">Peer-Reviewed Literature </w:t>
      </w:r>
    </w:p>
    <w:p w14:paraId="6953BB82" w14:textId="77777777" w:rsidR="003279A3" w:rsidRPr="00CA4692" w:rsidRDefault="003279A3" w:rsidP="003279A3">
      <w:pPr>
        <w:numPr>
          <w:ilvl w:val="0"/>
          <w:numId w:val="40"/>
        </w:numPr>
      </w:pPr>
      <w:r w:rsidRPr="00CA4692">
        <w:t xml:space="preserve">Journal publications </w:t>
      </w:r>
    </w:p>
    <w:p w14:paraId="4C4D67CE" w14:textId="77777777" w:rsidR="003279A3" w:rsidRPr="00CA4692" w:rsidRDefault="003279A3" w:rsidP="003279A3">
      <w:pPr>
        <w:numPr>
          <w:ilvl w:val="0"/>
          <w:numId w:val="40"/>
        </w:numPr>
      </w:pPr>
      <w:r w:rsidRPr="00CA4692">
        <w:t xml:space="preserve">Reports, white papers, fact sheets, and similar publications developed by federal and state agencies </w:t>
      </w:r>
    </w:p>
    <w:p w14:paraId="50943429" w14:textId="77777777" w:rsidR="003279A3" w:rsidRPr="00CA4692" w:rsidRDefault="003279A3" w:rsidP="003279A3">
      <w:pPr>
        <w:numPr>
          <w:ilvl w:val="0"/>
          <w:numId w:val="40"/>
        </w:numPr>
      </w:pPr>
      <w:r w:rsidRPr="00CA4692">
        <w:t xml:space="preserve">Reports on industry-sponsored research, including white papers, fact sheets, and similar publications </w:t>
      </w:r>
    </w:p>
    <w:p w14:paraId="60A1D911" w14:textId="77777777" w:rsidR="003279A3" w:rsidRPr="00CA4692" w:rsidRDefault="003279A3" w:rsidP="003279A3">
      <w:pPr>
        <w:numPr>
          <w:ilvl w:val="0"/>
          <w:numId w:val="40"/>
        </w:numPr>
      </w:pPr>
      <w:r w:rsidRPr="00CA4692">
        <w:t xml:space="preserve">Symposium/conference proceedings </w:t>
      </w:r>
    </w:p>
    <w:p w14:paraId="3C1148A7" w14:textId="77777777" w:rsidR="003279A3" w:rsidRPr="00CA4692" w:rsidRDefault="003279A3" w:rsidP="003279A3">
      <w:pPr>
        <w:rPr>
          <w:b/>
          <w:i/>
        </w:rPr>
      </w:pPr>
      <w:r w:rsidRPr="00CA4692">
        <w:rPr>
          <w:b/>
          <w:i/>
        </w:rPr>
        <w:t xml:space="preserve">Non Peer-Reviewed Literature </w:t>
      </w:r>
    </w:p>
    <w:p w14:paraId="7E1D0296" w14:textId="77777777" w:rsidR="003279A3" w:rsidRPr="00CA4692" w:rsidRDefault="003279A3" w:rsidP="003279A3">
      <w:pPr>
        <w:numPr>
          <w:ilvl w:val="0"/>
          <w:numId w:val="41"/>
        </w:numPr>
      </w:pPr>
      <w:r w:rsidRPr="00CA4692">
        <w:t xml:space="preserve">Non peer-reviewed government documents </w:t>
      </w:r>
    </w:p>
    <w:p w14:paraId="39F91F1E" w14:textId="77777777" w:rsidR="003279A3" w:rsidRPr="00CA4692" w:rsidRDefault="003279A3" w:rsidP="003279A3">
      <w:pPr>
        <w:numPr>
          <w:ilvl w:val="0"/>
          <w:numId w:val="41"/>
        </w:numPr>
      </w:pPr>
      <w:r w:rsidRPr="00CA4692">
        <w:t xml:space="preserve">Other types </w:t>
      </w:r>
    </w:p>
    <w:p w14:paraId="252B87A9" w14:textId="77777777" w:rsidR="003279A3" w:rsidRPr="00CA4692" w:rsidRDefault="003279A3" w:rsidP="003279A3">
      <w:pPr>
        <w:numPr>
          <w:ilvl w:val="1"/>
          <w:numId w:val="41"/>
        </w:numPr>
      </w:pPr>
      <w:r w:rsidRPr="00CA4692">
        <w:t xml:space="preserve">Workshop or conference presentations/proceedings </w:t>
      </w:r>
    </w:p>
    <w:p w14:paraId="120015FF" w14:textId="77777777" w:rsidR="003279A3" w:rsidRPr="00CA4692" w:rsidRDefault="003279A3" w:rsidP="003279A3">
      <w:pPr>
        <w:numPr>
          <w:ilvl w:val="1"/>
          <w:numId w:val="41"/>
        </w:numPr>
      </w:pPr>
      <w:r w:rsidRPr="00CA4692">
        <w:t>Master’s/PhD theses (approved)</w:t>
      </w:r>
    </w:p>
    <w:p w14:paraId="28588293" w14:textId="77777777" w:rsidR="003279A3" w:rsidRPr="00CA4692" w:rsidRDefault="003279A3" w:rsidP="003279A3">
      <w:pPr>
        <w:numPr>
          <w:ilvl w:val="1"/>
          <w:numId w:val="41"/>
        </w:numPr>
      </w:pPr>
      <w:r w:rsidRPr="00CA4692">
        <w:t xml:space="preserve">Reports and white papers from private companies, associations, or non-governmental organizations </w:t>
      </w:r>
    </w:p>
    <w:p w14:paraId="6695F7F3" w14:textId="77777777" w:rsidR="003279A3" w:rsidRPr="00CA4692" w:rsidRDefault="003279A3" w:rsidP="003279A3">
      <w:pPr>
        <w:numPr>
          <w:ilvl w:val="1"/>
          <w:numId w:val="41"/>
        </w:numPr>
      </w:pPr>
      <w:r w:rsidRPr="00CA4692">
        <w:t xml:space="preserve">Textbooks </w:t>
      </w:r>
    </w:p>
    <w:p w14:paraId="2256081C" w14:textId="77777777" w:rsidR="003279A3" w:rsidRPr="00CA4692" w:rsidRDefault="003279A3" w:rsidP="003279A3">
      <w:pPr>
        <w:numPr>
          <w:ilvl w:val="1"/>
          <w:numId w:val="41"/>
        </w:numPr>
      </w:pPr>
      <w:r w:rsidRPr="00CA4692">
        <w:t xml:space="preserve">Maps </w:t>
      </w:r>
    </w:p>
    <w:p w14:paraId="5981E40D" w14:textId="77777777" w:rsidR="003279A3" w:rsidRPr="00CA4692" w:rsidRDefault="003279A3" w:rsidP="003279A3">
      <w:pPr>
        <w:numPr>
          <w:ilvl w:val="1"/>
          <w:numId w:val="41"/>
        </w:numPr>
      </w:pPr>
      <w:r w:rsidRPr="00CA4692">
        <w:t xml:space="preserve">Publications with unknown peer-review status </w:t>
      </w:r>
    </w:p>
    <w:p w14:paraId="6716A44E" w14:textId="77777777" w:rsidR="003279A3" w:rsidRPr="00CA4692" w:rsidRDefault="003279A3" w:rsidP="003279A3">
      <w:pPr>
        <w:rPr>
          <w:b/>
          <w:i/>
        </w:rPr>
      </w:pPr>
      <w:r w:rsidRPr="00CA4692">
        <w:rPr>
          <w:b/>
          <w:i/>
        </w:rPr>
        <w:t xml:space="preserve">Datasets </w:t>
      </w:r>
    </w:p>
    <w:p w14:paraId="6AAA3F84" w14:textId="77777777" w:rsidR="003279A3" w:rsidRPr="00CA4692" w:rsidRDefault="003279A3" w:rsidP="003279A3">
      <w:pPr>
        <w:numPr>
          <w:ilvl w:val="0"/>
          <w:numId w:val="42"/>
        </w:numPr>
      </w:pPr>
      <w:r w:rsidRPr="00CA4692">
        <w:t xml:space="preserve">Online databases </w:t>
      </w:r>
    </w:p>
    <w:p w14:paraId="20539C79" w14:textId="77777777" w:rsidR="003279A3" w:rsidRPr="00CA4692" w:rsidRDefault="003279A3" w:rsidP="003279A3">
      <w:pPr>
        <w:numPr>
          <w:ilvl w:val="0"/>
          <w:numId w:val="42"/>
        </w:numPr>
      </w:pPr>
      <w:r w:rsidRPr="00CA4692">
        <w:t xml:space="preserve">Unpublished government data </w:t>
      </w:r>
    </w:p>
    <w:p w14:paraId="1A960F6B" w14:textId="77777777" w:rsidR="003279A3" w:rsidRPr="00CA4692" w:rsidRDefault="003279A3" w:rsidP="003279A3"/>
    <w:p w14:paraId="42A6888D" w14:textId="07A5C8DC" w:rsidR="003279A3" w:rsidRPr="00CA4692" w:rsidRDefault="003279A3" w:rsidP="003279A3">
      <w:pPr>
        <w:spacing w:before="120" w:after="240"/>
      </w:pPr>
      <w:r w:rsidRPr="00CA4692">
        <w:t xml:space="preserve">All data and existing literature will be evaluated using the guidelines given in Section </w:t>
      </w:r>
      <w:r w:rsidR="00116FCE" w:rsidRPr="00CA4692">
        <w:t>3.3</w:t>
      </w:r>
      <w:r w:rsidRPr="00CA4692">
        <w:t xml:space="preserve"> of this QAPP. It is expected that information included in the synthesis report will be drawn primarily from peer-reviewed publications. These publications will be viewed generally as containing the most reliable information, particularly if all of the criteria in </w:t>
      </w:r>
      <w:r w:rsidR="00116FCE" w:rsidRPr="00CA4692">
        <w:t>Table</w:t>
      </w:r>
      <w:r w:rsidRPr="00CA4692">
        <w:t xml:space="preserve"> 2 are met. High reliability will be ascribed to publications with high levels of review and evaluation and where extensive tabulation of supporting information is often available. Similarly, some agencies (e.g., EPA, USGS, etc.) are known to follow extensive quality assurance and review procedures for documents they produce. </w:t>
      </w:r>
    </w:p>
    <w:p w14:paraId="09D164B7" w14:textId="77777777" w:rsidR="003279A3" w:rsidRPr="00CA4692" w:rsidRDefault="003279A3" w:rsidP="003279A3">
      <w:pPr>
        <w:spacing w:before="120" w:after="240"/>
      </w:pPr>
      <w:r w:rsidRPr="00CA4692">
        <w:t>Non peer-reviewed publications may provide useful information as long as they enhance understanding from peer-reviewed sources, or if peer-reviewed sources prove too scarce or insufficient to answer certain research questions by themselves. Because workshop and conference papers may be abbreviated, and may present works-in-progress, these are not expected to form the sole basis of conclusions presented in the report. Generally, these publications may be of most use to support results presented from peer-reviewed work, to identify promising ideas of investigation and to discuss further in-depth work needed.</w:t>
      </w:r>
    </w:p>
    <w:p w14:paraId="545B3E08" w14:textId="2F2213A4" w:rsidR="003279A3" w:rsidRPr="00CA4692" w:rsidRDefault="003279A3" w:rsidP="003279A3">
      <w:pPr>
        <w:spacing w:before="120" w:after="240"/>
      </w:pPr>
      <w:r w:rsidRPr="00CA4692">
        <w:t xml:space="preserve">Once information for this report has been collected and reviewed for adequate quality (see Section </w:t>
      </w:r>
      <w:r w:rsidR="00116FCE" w:rsidRPr="00CA4692">
        <w:t>3.2</w:t>
      </w:r>
      <w:r w:rsidRPr="00CA4692">
        <w:t xml:space="preserve"> Data Quality Requirements below), the Project Team will develop a draft narrative report and other deliverables (see Section </w:t>
      </w:r>
      <w:r w:rsidR="00116FCE" w:rsidRPr="00CA4692">
        <w:t>3.6</w:t>
      </w:r>
      <w:r w:rsidRPr="00CA4692">
        <w:t>).  Any further data sources that become available during the course of the project will be vetted for utility for the final deliverable as well as for quality.</w:t>
      </w:r>
    </w:p>
    <w:p w14:paraId="5EF420E0" w14:textId="52E3F36B" w:rsidR="003279A3" w:rsidRPr="00CA4692" w:rsidRDefault="003279A3" w:rsidP="00434B27">
      <w:pPr>
        <w:pStyle w:val="Heading2"/>
      </w:pPr>
      <w:bookmarkStart w:id="15" w:name="_Toc452647169"/>
      <w:bookmarkStart w:id="16" w:name="_Toc467657700"/>
      <w:r w:rsidRPr="00CA4692">
        <w:t>3.2 Secondary Data Quality Requirements</w:t>
      </w:r>
      <w:bookmarkEnd w:id="15"/>
      <w:bookmarkEnd w:id="16"/>
    </w:p>
    <w:p w14:paraId="569E2AC2" w14:textId="77777777" w:rsidR="003279A3" w:rsidRPr="00CA4692" w:rsidRDefault="003279A3" w:rsidP="003279A3">
      <w:pPr>
        <w:spacing w:before="120" w:after="240"/>
      </w:pPr>
      <w:r w:rsidRPr="00CA4692">
        <w:t xml:space="preserve">Literature and data identified in the course of the search strategy above will be evaluated using the five assessment factors outlined by the Science Policy Council in </w:t>
      </w:r>
      <w:r w:rsidRPr="00CA4692">
        <w:rPr>
          <w:i/>
          <w:iCs/>
        </w:rPr>
        <w:t xml:space="preserve">A Summary of General Assessment Factors for Evaluating the Quality of Scientific and Technical Information </w:t>
      </w:r>
      <w:r w:rsidRPr="00CA4692">
        <w:t>(US EPA, 2003): Applicability and Utility; Evaluation and Review; Soundness; Clarity and Completeness; and Uncertainty and Variability. Those factors are defined by the following criteria:</w:t>
      </w:r>
    </w:p>
    <w:p w14:paraId="0CDB3836" w14:textId="77777777" w:rsidR="003279A3" w:rsidRPr="00CA4692" w:rsidRDefault="003279A3" w:rsidP="003279A3">
      <w:pPr>
        <w:pStyle w:val="Caption"/>
        <w:rPr>
          <w:color w:val="auto"/>
        </w:rPr>
      </w:pPr>
      <w:r w:rsidRPr="00CA4692">
        <w:rPr>
          <w:color w:val="auto"/>
        </w:rPr>
        <w:t>Table 2. Criteria for each quality factor used for assessing data and literature.</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75"/>
        <w:gridCol w:w="4673"/>
      </w:tblGrid>
      <w:tr w:rsidR="003279A3" w:rsidRPr="00CA4692" w14:paraId="7EC0C5F2" w14:textId="77777777" w:rsidTr="00C14A46">
        <w:trPr>
          <w:trHeight w:val="139"/>
        </w:trPr>
        <w:tc>
          <w:tcPr>
            <w:tcW w:w="4475" w:type="dxa"/>
            <w:shd w:val="clear" w:color="auto" w:fill="BFBFBF" w:themeFill="background1" w:themeFillShade="BF"/>
          </w:tcPr>
          <w:p w14:paraId="51081A07" w14:textId="77777777" w:rsidR="003279A3" w:rsidRPr="00CA4692" w:rsidRDefault="003279A3" w:rsidP="003279A3">
            <w:pPr>
              <w:rPr>
                <w:b/>
                <w:sz w:val="20"/>
              </w:rPr>
            </w:pPr>
            <w:r w:rsidRPr="00CA4692">
              <w:rPr>
                <w:b/>
                <w:sz w:val="20"/>
              </w:rPr>
              <w:t xml:space="preserve">Factor </w:t>
            </w:r>
          </w:p>
        </w:tc>
        <w:tc>
          <w:tcPr>
            <w:tcW w:w="4673" w:type="dxa"/>
            <w:shd w:val="clear" w:color="auto" w:fill="BFBFBF" w:themeFill="background1" w:themeFillShade="BF"/>
          </w:tcPr>
          <w:p w14:paraId="3EDB510A" w14:textId="77777777" w:rsidR="003279A3" w:rsidRPr="00CA4692" w:rsidRDefault="003279A3" w:rsidP="003279A3">
            <w:pPr>
              <w:rPr>
                <w:b/>
                <w:sz w:val="20"/>
              </w:rPr>
            </w:pPr>
            <w:r w:rsidRPr="00CA4692">
              <w:rPr>
                <w:b/>
                <w:sz w:val="20"/>
              </w:rPr>
              <w:t xml:space="preserve">Criteria </w:t>
            </w:r>
          </w:p>
        </w:tc>
      </w:tr>
      <w:tr w:rsidR="003279A3" w:rsidRPr="00CA4692" w14:paraId="6F530AE1" w14:textId="77777777" w:rsidTr="00C14A46">
        <w:trPr>
          <w:trHeight w:val="542"/>
        </w:trPr>
        <w:tc>
          <w:tcPr>
            <w:tcW w:w="4475" w:type="dxa"/>
          </w:tcPr>
          <w:p w14:paraId="4476C289" w14:textId="77777777" w:rsidR="003279A3" w:rsidRPr="00CA4692" w:rsidRDefault="003279A3" w:rsidP="003279A3">
            <w:pPr>
              <w:rPr>
                <w:sz w:val="20"/>
              </w:rPr>
            </w:pPr>
            <w:r w:rsidRPr="00CA4692">
              <w:rPr>
                <w:sz w:val="20"/>
              </w:rPr>
              <w:t xml:space="preserve">Applicability </w:t>
            </w:r>
          </w:p>
        </w:tc>
        <w:tc>
          <w:tcPr>
            <w:tcW w:w="4673" w:type="dxa"/>
          </w:tcPr>
          <w:p w14:paraId="1B11D1B8" w14:textId="77777777" w:rsidR="003279A3" w:rsidRPr="00CA4692" w:rsidRDefault="003279A3" w:rsidP="003279A3">
            <w:pPr>
              <w:rPr>
                <w:sz w:val="20"/>
              </w:rPr>
            </w:pPr>
            <w:r w:rsidRPr="00CA4692">
              <w:rPr>
                <w:sz w:val="20"/>
              </w:rPr>
              <w:t xml:space="preserve">Document provides information useful for assessing the magnitude of P loading from tile drainage, agronomic or site factors influencing P loss through tile drainage, or documents the effectiveness of measures to reduce or avoid potential P losses in tile drainage. </w:t>
            </w:r>
          </w:p>
          <w:p w14:paraId="15A7526B" w14:textId="77777777" w:rsidR="003279A3" w:rsidRPr="00CA4692" w:rsidRDefault="003279A3" w:rsidP="003279A3">
            <w:pPr>
              <w:rPr>
                <w:sz w:val="20"/>
              </w:rPr>
            </w:pPr>
          </w:p>
          <w:p w14:paraId="4F118CCA" w14:textId="77777777" w:rsidR="003279A3" w:rsidRPr="00CA4692" w:rsidRDefault="003279A3" w:rsidP="003279A3">
            <w:pPr>
              <w:rPr>
                <w:sz w:val="20"/>
              </w:rPr>
            </w:pPr>
            <w:r w:rsidRPr="00CA4692">
              <w:rPr>
                <w:sz w:val="20"/>
              </w:rPr>
              <w:t>Work and results reported are relevant to the environmental conditions found in the Champlain region (e.g., soil types, climate, and representative agronomic practices).</w:t>
            </w:r>
          </w:p>
        </w:tc>
      </w:tr>
      <w:tr w:rsidR="003279A3" w:rsidRPr="00CA4692" w14:paraId="445C05F6" w14:textId="77777777" w:rsidTr="00C14A46">
        <w:trPr>
          <w:trHeight w:val="139"/>
        </w:trPr>
        <w:tc>
          <w:tcPr>
            <w:tcW w:w="4475" w:type="dxa"/>
          </w:tcPr>
          <w:p w14:paraId="5FD55059" w14:textId="77777777" w:rsidR="003279A3" w:rsidRPr="00CA4692" w:rsidRDefault="003279A3" w:rsidP="003279A3">
            <w:pPr>
              <w:rPr>
                <w:sz w:val="20"/>
              </w:rPr>
            </w:pPr>
            <w:r w:rsidRPr="00CA4692">
              <w:rPr>
                <w:sz w:val="20"/>
              </w:rPr>
              <w:t xml:space="preserve">Review </w:t>
            </w:r>
          </w:p>
        </w:tc>
        <w:tc>
          <w:tcPr>
            <w:tcW w:w="4673" w:type="dxa"/>
          </w:tcPr>
          <w:p w14:paraId="157854DB" w14:textId="77777777" w:rsidR="003279A3" w:rsidRPr="00CA4692" w:rsidRDefault="003279A3" w:rsidP="003279A3">
            <w:pPr>
              <w:rPr>
                <w:sz w:val="20"/>
              </w:rPr>
            </w:pPr>
            <w:r w:rsidRPr="00CA4692">
              <w:rPr>
                <w:sz w:val="20"/>
              </w:rPr>
              <w:t xml:space="preserve">Document has been peer-reviewed. </w:t>
            </w:r>
          </w:p>
        </w:tc>
      </w:tr>
      <w:tr w:rsidR="003279A3" w:rsidRPr="00CA4692" w14:paraId="6A3A9876" w14:textId="77777777" w:rsidTr="00C14A46">
        <w:trPr>
          <w:trHeight w:val="273"/>
        </w:trPr>
        <w:tc>
          <w:tcPr>
            <w:tcW w:w="4475" w:type="dxa"/>
          </w:tcPr>
          <w:p w14:paraId="195D953F" w14:textId="77777777" w:rsidR="003279A3" w:rsidRPr="00CA4692" w:rsidRDefault="003279A3" w:rsidP="003279A3">
            <w:pPr>
              <w:rPr>
                <w:sz w:val="20"/>
              </w:rPr>
            </w:pPr>
            <w:r w:rsidRPr="00CA4692">
              <w:rPr>
                <w:sz w:val="20"/>
              </w:rPr>
              <w:t xml:space="preserve">Soundness </w:t>
            </w:r>
          </w:p>
        </w:tc>
        <w:tc>
          <w:tcPr>
            <w:tcW w:w="4673" w:type="dxa"/>
          </w:tcPr>
          <w:p w14:paraId="3633546D" w14:textId="77777777" w:rsidR="003279A3" w:rsidRPr="00CA4692" w:rsidRDefault="003279A3" w:rsidP="003279A3">
            <w:pPr>
              <w:rPr>
                <w:sz w:val="20"/>
              </w:rPr>
            </w:pPr>
            <w:r w:rsidRPr="00CA4692">
              <w:rPr>
                <w:sz w:val="20"/>
              </w:rPr>
              <w:t xml:space="preserve">Document relies on sound scientific principles and approaches, and conclusions are consistent with data presented. </w:t>
            </w:r>
          </w:p>
        </w:tc>
      </w:tr>
      <w:tr w:rsidR="003279A3" w:rsidRPr="00CA4692" w14:paraId="478173CB" w14:textId="77777777" w:rsidTr="00C14A46">
        <w:trPr>
          <w:trHeight w:val="407"/>
        </w:trPr>
        <w:tc>
          <w:tcPr>
            <w:tcW w:w="4475" w:type="dxa"/>
          </w:tcPr>
          <w:p w14:paraId="64F7CFEA" w14:textId="77777777" w:rsidR="003279A3" w:rsidRPr="00CA4692" w:rsidRDefault="003279A3" w:rsidP="003279A3">
            <w:pPr>
              <w:rPr>
                <w:sz w:val="20"/>
              </w:rPr>
            </w:pPr>
            <w:r w:rsidRPr="00CA4692">
              <w:rPr>
                <w:sz w:val="20"/>
              </w:rPr>
              <w:t xml:space="preserve">Clarity/completeness </w:t>
            </w:r>
          </w:p>
        </w:tc>
        <w:tc>
          <w:tcPr>
            <w:tcW w:w="4673" w:type="dxa"/>
          </w:tcPr>
          <w:p w14:paraId="11F0372D" w14:textId="77777777" w:rsidR="003279A3" w:rsidRPr="00CA4692" w:rsidRDefault="003279A3" w:rsidP="003279A3">
            <w:pPr>
              <w:rPr>
                <w:sz w:val="20"/>
              </w:rPr>
            </w:pPr>
            <w:r w:rsidRPr="00CA4692">
              <w:rPr>
                <w:sz w:val="20"/>
              </w:rPr>
              <w:t xml:space="preserve">Document provides underlying data, assumptions, procedures, and measured parameters, as applicable, as well as information about sponsorship and author affiliations. </w:t>
            </w:r>
          </w:p>
        </w:tc>
      </w:tr>
      <w:tr w:rsidR="003279A3" w:rsidRPr="00CA4692" w14:paraId="215B5695" w14:textId="77777777" w:rsidTr="00C14A46">
        <w:trPr>
          <w:trHeight w:val="273"/>
        </w:trPr>
        <w:tc>
          <w:tcPr>
            <w:tcW w:w="4475" w:type="dxa"/>
          </w:tcPr>
          <w:p w14:paraId="4C44004C" w14:textId="77777777" w:rsidR="003279A3" w:rsidRPr="00CA4692" w:rsidRDefault="003279A3" w:rsidP="003279A3">
            <w:pPr>
              <w:rPr>
                <w:sz w:val="20"/>
              </w:rPr>
            </w:pPr>
            <w:r w:rsidRPr="00CA4692">
              <w:rPr>
                <w:sz w:val="20"/>
              </w:rPr>
              <w:t xml:space="preserve">Uncertainty/variability </w:t>
            </w:r>
          </w:p>
        </w:tc>
        <w:tc>
          <w:tcPr>
            <w:tcW w:w="4673" w:type="dxa"/>
          </w:tcPr>
          <w:p w14:paraId="67CC3D5F" w14:textId="77777777" w:rsidR="003279A3" w:rsidRPr="00CA4692" w:rsidRDefault="003279A3" w:rsidP="003279A3">
            <w:pPr>
              <w:rPr>
                <w:sz w:val="20"/>
              </w:rPr>
            </w:pPr>
            <w:r w:rsidRPr="00CA4692">
              <w:rPr>
                <w:sz w:val="20"/>
              </w:rPr>
              <w:t xml:space="preserve">Document identifies uncertainties, variability, sources of error and/or bias and properly reflects them in any conclusions drawn. </w:t>
            </w:r>
          </w:p>
        </w:tc>
      </w:tr>
    </w:tbl>
    <w:p w14:paraId="48154947" w14:textId="77777777" w:rsidR="003279A3" w:rsidRPr="00CA4692" w:rsidRDefault="003279A3" w:rsidP="003279A3">
      <w:pPr>
        <w:spacing w:before="120" w:after="240"/>
      </w:pPr>
      <w:r w:rsidRPr="00CA4692">
        <w:t xml:space="preserve">Our objective will be to include literature that conforms in full to all five criteria. However, from previous search efforts, we have learned that the preponderance of literature on some topics does not fully conform to some aspect of the outlined criteria. For instance, there are many white papers and reports in technical areas in which independent peer-review is not standard practice or is not well documented. Should non-peer reviewed references address topics not found in the peer reviewed literature, provide useful background information, or corroborate conclusions in the peer reviewed literature, we may cite them with clear explanation. The same kind of explanation will also be offered should references be cited that do not fully conform to one of the other criteria. </w:t>
      </w:r>
    </w:p>
    <w:p w14:paraId="73A8F6A4" w14:textId="77777777" w:rsidR="003279A3" w:rsidRPr="00CA4692" w:rsidRDefault="003279A3" w:rsidP="003279A3">
      <w:pPr>
        <w:spacing w:before="120" w:after="240"/>
      </w:pPr>
      <w:r w:rsidRPr="00CA4692">
        <w:t>The process for considering literature sources for inclusion is described in the decision tree shown in Figure 2 above. Any limitations and gaps in data included in the final deliverables for this project will be fully disclosed within the report, and it will be noted that these data should be used with caution. For example, certain datasets or published research may only cover a limited window in time but still be crucial to complement or provide a perspective for other available work. Data developed from laboratory or `plot studies may be difficult to extrapolate to field or watershed scale. Even if data do not fully satisfy all the quality criteria, they may represent the best available knowledge for that particular topic and may not only provide a glimpse into current conditions, but also point to the need for improved data collection efforts to help refine recommendations of future projects.</w:t>
      </w:r>
    </w:p>
    <w:p w14:paraId="340AE737" w14:textId="2F8F12C2" w:rsidR="003279A3" w:rsidRPr="00CA4692" w:rsidRDefault="003279A3" w:rsidP="00434B27">
      <w:pPr>
        <w:pStyle w:val="Heading2"/>
      </w:pPr>
      <w:bookmarkStart w:id="17" w:name="_Toc452647170"/>
      <w:bookmarkStart w:id="18" w:name="_Toc467657701"/>
      <w:r w:rsidRPr="00CA4692">
        <w:t>3.3 Secondary Data Review and Evaluation</w:t>
      </w:r>
      <w:bookmarkEnd w:id="17"/>
      <w:bookmarkEnd w:id="18"/>
    </w:p>
    <w:p w14:paraId="215509B7" w14:textId="5F395AF0" w:rsidR="003279A3" w:rsidRPr="00CA4692" w:rsidRDefault="003279A3" w:rsidP="003279A3">
      <w:pPr>
        <w:spacing w:before="120" w:after="240"/>
      </w:pPr>
      <w:r w:rsidRPr="00CA4692">
        <w:t xml:space="preserve">The quality of the secondary data will be determined according to the decision tree shown in Figure 2 and based on data quality requirements defined in Section </w:t>
      </w:r>
      <w:r w:rsidR="00116FCE" w:rsidRPr="00CA4692">
        <w:t>3.2</w:t>
      </w:r>
      <w:r w:rsidRPr="00CA4692">
        <w:t xml:space="preserve"> of this document. Unless the Project Team identifies specific issues or shortcomings in the reported work, data from peer-reviewed journal articles will be assumed to have been generated, analyzed, and reported according to acceptable quality standards. Data from non peer-reviewed sources will be evaluated according to procedures outlined above and reported with appropriate caveats.</w:t>
      </w:r>
    </w:p>
    <w:p w14:paraId="56627810" w14:textId="5C6876A2" w:rsidR="003279A3" w:rsidRPr="00CA4692" w:rsidRDefault="003279A3" w:rsidP="003279A3">
      <w:pPr>
        <w:spacing w:before="120" w:after="240"/>
      </w:pPr>
      <w:r w:rsidRPr="00CA4692">
        <w:t xml:space="preserve">All tables and figures created from existing literature and data sources will undergo an appropriate review process to ensure that the data were correctly transcribed. This process will include checking the created tables and figures against the original sources. The report text associated with the selected citations will be checked against the original sources to ensure that the report text accurately reflects the information in the original source. Electronic copies of all sources used in the literature will be included in project deliverables (see Section </w:t>
      </w:r>
      <w:r w:rsidR="00116FCE" w:rsidRPr="00CA4692">
        <w:t>3.6</w:t>
      </w:r>
      <w:r w:rsidRPr="00CA4692">
        <w:t>).</w:t>
      </w:r>
    </w:p>
    <w:p w14:paraId="63F46410" w14:textId="36BF4360" w:rsidR="003E2EA3" w:rsidRPr="00CA4692" w:rsidRDefault="003E2EA3" w:rsidP="003E2EA3">
      <w:pPr>
        <w:pStyle w:val="Heading2"/>
        <w:keepLines/>
        <w:numPr>
          <w:ilvl w:val="1"/>
          <w:numId w:val="0"/>
        </w:numPr>
        <w:tabs>
          <w:tab w:val="num" w:pos="576"/>
        </w:tabs>
        <w:suppressAutoHyphens/>
        <w:spacing w:before="240" w:after="60"/>
        <w:ind w:left="576" w:hanging="576"/>
        <w:rPr>
          <w:rFonts w:cs="Times New Roman"/>
          <w:szCs w:val="24"/>
        </w:rPr>
      </w:pPr>
      <w:bookmarkStart w:id="19" w:name="_Toc452647173"/>
      <w:bookmarkStart w:id="20" w:name="_Toc467657702"/>
      <w:r w:rsidRPr="00CA4692">
        <w:rPr>
          <w:rFonts w:cs="Times New Roman"/>
          <w:szCs w:val="24"/>
        </w:rPr>
        <w:t>3.4 Documentation of Data Sources and Records</w:t>
      </w:r>
      <w:bookmarkEnd w:id="19"/>
      <w:bookmarkEnd w:id="20"/>
    </w:p>
    <w:p w14:paraId="31AFA14A" w14:textId="24C3ED31" w:rsidR="003E2EA3" w:rsidRPr="00CA4692" w:rsidRDefault="003E2EA3" w:rsidP="003E2EA3">
      <w:pPr>
        <w:keepNext/>
        <w:keepLines/>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rPr>
          <w:color w:val="000000"/>
        </w:rPr>
      </w:pPr>
      <w:r w:rsidRPr="00CA4692">
        <w:rPr>
          <w:color w:val="000000"/>
        </w:rPr>
        <w:t xml:space="preserve">All published research accessed for this project to inform the final deliverables developed for this project will be considered for data quality as described in Section </w:t>
      </w:r>
      <w:r w:rsidR="003015F8" w:rsidRPr="00CA4692">
        <w:rPr>
          <w:color w:val="000000"/>
        </w:rPr>
        <w:t>3.2</w:t>
      </w:r>
      <w:r w:rsidRPr="00CA4692">
        <w:rPr>
          <w:color w:val="000000"/>
        </w:rPr>
        <w:t xml:space="preserve"> and documented in the final report if used. More detailed information about the data source and interpretation methods will be documented by the Project Team and available upon request, as noted in Section </w:t>
      </w:r>
      <w:r w:rsidR="003015F8" w:rsidRPr="00CA4692">
        <w:rPr>
          <w:color w:val="000000"/>
        </w:rPr>
        <w:t>3.6</w:t>
      </w:r>
      <w:r w:rsidRPr="00CA4692">
        <w:rPr>
          <w:color w:val="000000"/>
        </w:rPr>
        <w:t xml:space="preserve">. </w:t>
      </w:r>
    </w:p>
    <w:p w14:paraId="39CB67CE" w14:textId="09E0673B" w:rsidR="003E2EA3" w:rsidRPr="00CA4692" w:rsidRDefault="003E2EA3" w:rsidP="003E2EA3">
      <w:pPr>
        <w:pStyle w:val="Heading2"/>
        <w:numPr>
          <w:ilvl w:val="1"/>
          <w:numId w:val="0"/>
        </w:numPr>
        <w:tabs>
          <w:tab w:val="num" w:pos="576"/>
        </w:tabs>
        <w:suppressAutoHyphens/>
        <w:spacing w:before="240" w:after="60"/>
        <w:ind w:left="576" w:hanging="576"/>
      </w:pPr>
      <w:bookmarkStart w:id="21" w:name="_Toc452647174"/>
      <w:bookmarkStart w:id="22" w:name="_Toc467657703"/>
      <w:r w:rsidRPr="00CA4692">
        <w:t>3.5 Data Validation</w:t>
      </w:r>
      <w:bookmarkEnd w:id="21"/>
      <w:bookmarkEnd w:id="22"/>
    </w:p>
    <w:p w14:paraId="4B5A0E18" w14:textId="77777777" w:rsidR="003E2EA3" w:rsidRPr="00CA4692" w:rsidRDefault="003E2EA3" w:rsidP="003E2EA3">
      <w:pPr>
        <w:autoSpaceDE w:val="0"/>
        <w:autoSpaceDN w:val="0"/>
        <w:adjustRightInd w:val="0"/>
      </w:pPr>
      <w:r w:rsidRPr="00CA4692">
        <w:t>The reporting of accurate project data will generally be ensured by carefully conducting and clearly expressing data reduction (if and when needed) and visual inspection of data before synthesizing for the final report. Specifically:</w:t>
      </w:r>
    </w:p>
    <w:p w14:paraId="58DB9AC4" w14:textId="77777777" w:rsidR="003E2EA3" w:rsidRPr="00CA4692" w:rsidRDefault="003E2EA3" w:rsidP="003E2EA3">
      <w:pPr>
        <w:pStyle w:val="ListParagraph"/>
        <w:numPr>
          <w:ilvl w:val="0"/>
          <w:numId w:val="43"/>
        </w:numPr>
        <w:autoSpaceDE w:val="0"/>
        <w:autoSpaceDN w:val="0"/>
        <w:adjustRightInd w:val="0"/>
        <w:spacing w:before="120" w:after="0" w:line="240" w:lineRule="auto"/>
        <w:rPr>
          <w:szCs w:val="24"/>
        </w:rPr>
      </w:pPr>
      <w:r w:rsidRPr="00CA4692">
        <w:rPr>
          <w:szCs w:val="24"/>
        </w:rPr>
        <w:t>A copy of every original source will be saved in a separate folder where it will not be edited in the event the integrity of the working datasets is compromised.</w:t>
      </w:r>
    </w:p>
    <w:p w14:paraId="7BCD2831" w14:textId="77777777" w:rsidR="003E2EA3" w:rsidRPr="00CA4692" w:rsidRDefault="003E2EA3" w:rsidP="003E2EA3">
      <w:pPr>
        <w:pStyle w:val="ListParagraph"/>
        <w:numPr>
          <w:ilvl w:val="0"/>
          <w:numId w:val="43"/>
        </w:numPr>
        <w:autoSpaceDE w:val="0"/>
        <w:autoSpaceDN w:val="0"/>
        <w:adjustRightInd w:val="0"/>
        <w:spacing w:before="120" w:after="0" w:line="240" w:lineRule="auto"/>
        <w:rPr>
          <w:szCs w:val="24"/>
        </w:rPr>
      </w:pPr>
      <w:r w:rsidRPr="00CA4692">
        <w:rPr>
          <w:szCs w:val="24"/>
        </w:rPr>
        <w:t>Working data will be stored in spreadsheet format and will include all relevant raw data.</w:t>
      </w:r>
    </w:p>
    <w:p w14:paraId="088BDB96" w14:textId="77777777" w:rsidR="003E2EA3" w:rsidRPr="00CA4692" w:rsidRDefault="003E2EA3" w:rsidP="003E2EA3">
      <w:pPr>
        <w:pStyle w:val="ListParagraph"/>
        <w:numPr>
          <w:ilvl w:val="0"/>
          <w:numId w:val="43"/>
        </w:numPr>
        <w:autoSpaceDE w:val="0"/>
        <w:autoSpaceDN w:val="0"/>
        <w:adjustRightInd w:val="0"/>
        <w:spacing w:before="120" w:after="0" w:line="240" w:lineRule="auto"/>
        <w:rPr>
          <w:szCs w:val="24"/>
        </w:rPr>
      </w:pPr>
      <w:r w:rsidRPr="00CA4692">
        <w:rPr>
          <w:szCs w:val="24"/>
        </w:rPr>
        <w:t>Data manipulation will be minimized to decrease the chances of inadvertently introducing errors; such manipulations will be limited to unit conversion, summation of intermediate values (e.g., seasonal) to annual values, and the like. In rare cases, it may be necessary to visually interpret numerical values from graphs if the data are not reported in tabular form. Any such manipulations will be documented and checked by a member of the Project Team who did not perform the original manipulation. All formulas, along with units and conversion factors, will be shown in the spreadsheet; in addition, the formulas will be visible in each cell containing the reduced values.</w:t>
      </w:r>
    </w:p>
    <w:p w14:paraId="7873BFAA" w14:textId="77777777" w:rsidR="003E2EA3" w:rsidRPr="00CA4692" w:rsidRDefault="003E2EA3" w:rsidP="003E2EA3">
      <w:pPr>
        <w:pStyle w:val="ListParagraph"/>
        <w:numPr>
          <w:ilvl w:val="0"/>
          <w:numId w:val="43"/>
        </w:numPr>
        <w:autoSpaceDE w:val="0"/>
        <w:autoSpaceDN w:val="0"/>
        <w:adjustRightInd w:val="0"/>
        <w:spacing w:before="120" w:after="0" w:line="240" w:lineRule="auto"/>
        <w:rPr>
          <w:szCs w:val="24"/>
        </w:rPr>
      </w:pPr>
      <w:r w:rsidRPr="00CA4692">
        <w:rPr>
          <w:szCs w:val="24"/>
        </w:rPr>
        <w:t>Transcribed data, calculations, tables and figures will be checked in accordance with Stone’s standard operating procedure; SEI-4.14.2 Quality Control Check On Transcribed Data, Data Calculations, Figures, And Tables.</w:t>
      </w:r>
    </w:p>
    <w:p w14:paraId="0B8CC31D" w14:textId="77777777" w:rsidR="003E2EA3" w:rsidRPr="00CA4692" w:rsidRDefault="003E2EA3" w:rsidP="003E2EA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pacing w:before="120" w:after="240"/>
        <w:rPr>
          <w:color w:val="000000"/>
        </w:rPr>
      </w:pPr>
      <w:r w:rsidRPr="00CA4692">
        <w:rPr>
          <w:color w:val="000000"/>
        </w:rPr>
        <w:t>In-house documentation of assembled datasets will be reviewed to verify references to the use and limitations of the data.</w:t>
      </w:r>
    </w:p>
    <w:p w14:paraId="340676B0" w14:textId="7B17A08F" w:rsidR="003E2EA3" w:rsidRPr="00CA4692" w:rsidRDefault="003E2EA3" w:rsidP="003E2EA3">
      <w:pPr>
        <w:pStyle w:val="Heading2"/>
        <w:numPr>
          <w:ilvl w:val="1"/>
          <w:numId w:val="0"/>
        </w:numPr>
        <w:tabs>
          <w:tab w:val="num" w:pos="576"/>
        </w:tabs>
        <w:suppressAutoHyphens/>
        <w:spacing w:before="240" w:after="60"/>
        <w:ind w:left="576" w:hanging="576"/>
      </w:pPr>
      <w:bookmarkStart w:id="23" w:name="_Toc452647176"/>
      <w:bookmarkStart w:id="24" w:name="_Toc467657704"/>
      <w:r w:rsidRPr="00CA4692">
        <w:t>3.</w:t>
      </w:r>
      <w:r w:rsidR="003015F8" w:rsidRPr="00CA4692">
        <w:t>6</w:t>
      </w:r>
      <w:r w:rsidRPr="00CA4692">
        <w:t xml:space="preserve"> Records Management</w:t>
      </w:r>
      <w:bookmarkEnd w:id="23"/>
      <w:bookmarkEnd w:id="24"/>
    </w:p>
    <w:p w14:paraId="7703FDA0" w14:textId="77777777" w:rsidR="003E2EA3" w:rsidRPr="00CA4692" w:rsidRDefault="003E2EA3" w:rsidP="003E2EA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pacing w:before="120" w:after="240"/>
      </w:pPr>
      <w:r w:rsidRPr="00CA4692">
        <w:t xml:space="preserve">Secondary data and publications collected by Project Team used in the final deliverables for this project will be stored on the Stone server in Montpelier, VT. Techniques used to interpret and display data in the report will also be documented by the Project Team and stored on the server and available to the public upon inquiry. All data published in the final project deliverables will be cited to its original source in the final publication. The data will be provided to the LCBP. </w:t>
      </w:r>
    </w:p>
    <w:p w14:paraId="11E11002" w14:textId="0875CCDA" w:rsidR="003E2EA3" w:rsidRPr="00CA4692" w:rsidRDefault="003E2EA3" w:rsidP="003E2EA3">
      <w:pPr>
        <w:tabs>
          <w:tab w:val="num" w:pos="576"/>
        </w:tabs>
        <w:rPr>
          <w:b/>
          <w:bCs/>
          <w:iCs/>
        </w:rPr>
      </w:pPr>
      <w:bookmarkStart w:id="25" w:name="_Toc452647171"/>
      <w:r w:rsidRPr="00CA4692">
        <w:rPr>
          <w:b/>
          <w:bCs/>
          <w:iCs/>
        </w:rPr>
        <w:t>3.</w:t>
      </w:r>
      <w:r w:rsidR="003015F8" w:rsidRPr="00CA4692">
        <w:rPr>
          <w:b/>
          <w:bCs/>
          <w:iCs/>
        </w:rPr>
        <w:t>7</w:t>
      </w:r>
      <w:r w:rsidRPr="00CA4692">
        <w:rPr>
          <w:b/>
          <w:bCs/>
          <w:iCs/>
        </w:rPr>
        <w:t xml:space="preserve"> Disclaimers</w:t>
      </w:r>
      <w:bookmarkEnd w:id="25"/>
    </w:p>
    <w:p w14:paraId="022FE051" w14:textId="77777777" w:rsidR="003E2EA3" w:rsidRPr="00CA4692" w:rsidRDefault="003E2EA3" w:rsidP="003E2EA3">
      <w:pPr>
        <w:spacing w:before="120" w:after="240"/>
      </w:pPr>
      <w:r w:rsidRPr="00CA4692">
        <w:t>References and data sources that do not strictly meet the criteria listed in Section 3.2 may still be included in the synthesis report at the discretion of the Project Team, particularly with respect to data that have not undergone external peer review (e.g., data collected by states or industry). The literature review leader is responsible for deciding to include these data, documenting the rationale for inclusion and providing all available background information on these data in order to place these results in the appropriate context.</w:t>
      </w:r>
    </w:p>
    <w:p w14:paraId="01BD30C3" w14:textId="77777777" w:rsidR="003E2EA3" w:rsidRPr="00CA4692" w:rsidRDefault="003E2EA3" w:rsidP="003E2EA3">
      <w:pPr>
        <w:spacing w:before="120" w:after="240"/>
      </w:pPr>
      <w:r w:rsidRPr="00CA4692">
        <w:t>As stated previously, any limitations in data quality will be fully disclosed with the final report deliverables. If a decision is made to use data of unknown quality, this will be indicated in a disclaimer that will be added to any project deliverable. The disclaimer will read: “These data are of unknown quality and presented here for illustrative purposes only. No inferences regarding the impacts of tile drainage on water quality in the Lake Champlain Basin should be made based on these data until their quality can be determined.</w:t>
      </w:r>
    </w:p>
    <w:p w14:paraId="1F885F9C" w14:textId="4188E1C8" w:rsidR="003279A3" w:rsidRPr="00CA4692" w:rsidRDefault="003279A3" w:rsidP="000175CE">
      <w:pPr>
        <w:pStyle w:val="Heading1"/>
      </w:pPr>
      <w:bookmarkStart w:id="26" w:name="_Toc467657705"/>
      <w:r w:rsidRPr="00CA4692">
        <w:t>Section 4</w:t>
      </w:r>
      <w:r w:rsidR="00434B27" w:rsidRPr="00CA4692">
        <w:t>.</w:t>
      </w:r>
      <w:r w:rsidRPr="00CA4692">
        <w:t xml:space="preserve"> Primary Data Collection</w:t>
      </w:r>
      <w:r w:rsidR="00A8426E" w:rsidRPr="00CA4692">
        <w:t xml:space="preserve"> Activities for Select Tile Drain Systems in the JBW</w:t>
      </w:r>
      <w:bookmarkEnd w:id="26"/>
    </w:p>
    <w:p w14:paraId="2612FF2E" w14:textId="77777777" w:rsidR="003279A3" w:rsidRPr="00CA4692" w:rsidRDefault="003279A3" w:rsidP="003279A3">
      <w:pPr>
        <w:pStyle w:val="Heading2"/>
      </w:pPr>
    </w:p>
    <w:p w14:paraId="33EB7E2F" w14:textId="7A0BEDE7" w:rsidR="00A8426E" w:rsidRPr="00CA4692" w:rsidRDefault="00A8426E" w:rsidP="00A8426E">
      <w:pPr>
        <w:pStyle w:val="Heading2"/>
        <w:rPr>
          <w:szCs w:val="20"/>
        </w:rPr>
      </w:pPr>
      <w:bookmarkStart w:id="27" w:name="_Toc467657706"/>
      <w:r w:rsidRPr="00CA4692">
        <w:t xml:space="preserve">4.1 Study </w:t>
      </w:r>
      <w:r w:rsidR="003015F8" w:rsidRPr="00CA4692">
        <w:t>L</w:t>
      </w:r>
      <w:r w:rsidRPr="00CA4692">
        <w:t>ocation</w:t>
      </w:r>
      <w:bookmarkEnd w:id="27"/>
      <w:r w:rsidRPr="00CA4692">
        <w:rPr>
          <w:szCs w:val="20"/>
        </w:rPr>
        <w:t xml:space="preserve"> </w:t>
      </w:r>
    </w:p>
    <w:p w14:paraId="47E6BE59" w14:textId="5A1BE07F" w:rsidR="00A8426E" w:rsidRPr="00CA4692" w:rsidRDefault="00A8426E" w:rsidP="00A8426E">
      <w:pPr>
        <w:spacing w:before="120" w:after="240"/>
        <w:rPr>
          <w:rFonts w:eastAsia="Times New Roman"/>
          <w:szCs w:val="20"/>
        </w:rPr>
      </w:pPr>
      <w:r w:rsidRPr="00CA4692">
        <w:rPr>
          <w:rFonts w:eastAsia="Times New Roman"/>
          <w:szCs w:val="20"/>
        </w:rPr>
        <w:t>The Jewett Brook Watershed (JBW) is in the Town of St. Albans, Vermont. Jewett Brook flows to St. Albans Bay, a eutrophic bay of Lake Champlain</w:t>
      </w:r>
      <w:r w:rsidR="008209DF" w:rsidRPr="00CA4692">
        <w:rPr>
          <w:rFonts w:eastAsia="Times New Roman"/>
          <w:szCs w:val="20"/>
        </w:rPr>
        <w:t xml:space="preserve"> (see Map 1)</w:t>
      </w:r>
      <w:r w:rsidRPr="00CA4692">
        <w:rPr>
          <w:rFonts w:eastAsia="Times New Roman"/>
          <w:szCs w:val="20"/>
        </w:rPr>
        <w:t xml:space="preserve">. Monitoring stations will be constructed near the outfalls of the 12 tile drainage systems selected for monitoring in the JBW. Equipment will be installed at the edge of the farm field above the ditch or stream to which the tile drain discharges. </w:t>
      </w:r>
    </w:p>
    <w:p w14:paraId="616DC6EC" w14:textId="5CE2371D" w:rsidR="00DA0784" w:rsidRPr="00CA4692" w:rsidRDefault="003279A3" w:rsidP="003279A3">
      <w:pPr>
        <w:pStyle w:val="Heading2"/>
      </w:pPr>
      <w:bookmarkStart w:id="28" w:name="_Toc467657707"/>
      <w:r w:rsidRPr="00CA4692">
        <w:t>4</w:t>
      </w:r>
      <w:r w:rsidR="00DA0784" w:rsidRPr="00CA4692">
        <w:t>.</w:t>
      </w:r>
      <w:r w:rsidR="00A8426E" w:rsidRPr="00CA4692">
        <w:t>2</w:t>
      </w:r>
      <w:r w:rsidR="00DA0784" w:rsidRPr="00CA4692">
        <w:t xml:space="preserve"> Monitoring </w:t>
      </w:r>
      <w:r w:rsidR="003015F8" w:rsidRPr="00CA4692">
        <w:t>S</w:t>
      </w:r>
      <w:r w:rsidR="00DA0784" w:rsidRPr="00CA4692">
        <w:t xml:space="preserve">ite </w:t>
      </w:r>
      <w:r w:rsidR="003015F8" w:rsidRPr="00CA4692">
        <w:t>S</w:t>
      </w:r>
      <w:r w:rsidR="00DA0784" w:rsidRPr="00CA4692">
        <w:t>election</w:t>
      </w:r>
      <w:bookmarkEnd w:id="28"/>
    </w:p>
    <w:p w14:paraId="4B752B58" w14:textId="0108D8C3" w:rsidR="00DA0784" w:rsidRPr="00CA4692" w:rsidRDefault="00DA0784" w:rsidP="003279A3">
      <w:pPr>
        <w:spacing w:before="120" w:after="240"/>
        <w:rPr>
          <w:rFonts w:eastAsia="Times New Roman"/>
          <w:szCs w:val="20"/>
        </w:rPr>
      </w:pPr>
      <w:r w:rsidRPr="00CA4692">
        <w:rPr>
          <w:rFonts w:eastAsia="Times New Roman"/>
          <w:szCs w:val="20"/>
        </w:rPr>
        <w:t>Through a comprehensive outreach effort to farmers and agricultural agents operating in the Jewett B</w:t>
      </w:r>
      <w:r w:rsidR="00D0227E" w:rsidRPr="00CA4692">
        <w:rPr>
          <w:rFonts w:eastAsia="Times New Roman"/>
          <w:szCs w:val="20"/>
        </w:rPr>
        <w:t>rook W</w:t>
      </w:r>
      <w:r w:rsidRPr="00CA4692">
        <w:rPr>
          <w:rFonts w:eastAsia="Times New Roman"/>
          <w:szCs w:val="20"/>
        </w:rPr>
        <w:t>atershed</w:t>
      </w:r>
      <w:r w:rsidR="00F640AD" w:rsidRPr="00CA4692">
        <w:rPr>
          <w:rFonts w:eastAsia="Times New Roman"/>
          <w:szCs w:val="20"/>
        </w:rPr>
        <w:t xml:space="preserve"> (JBW)</w:t>
      </w:r>
      <w:r w:rsidRPr="00CA4692">
        <w:rPr>
          <w:rFonts w:eastAsia="Times New Roman"/>
          <w:szCs w:val="20"/>
        </w:rPr>
        <w:t xml:space="preserve">, Stone secured agreements with 6 of the </w:t>
      </w:r>
      <w:r w:rsidR="00F640AD" w:rsidRPr="00CA4692">
        <w:rPr>
          <w:rFonts w:eastAsia="Times New Roman"/>
          <w:szCs w:val="20"/>
        </w:rPr>
        <w:t>11</w:t>
      </w:r>
      <w:r w:rsidRPr="00CA4692">
        <w:rPr>
          <w:rFonts w:eastAsia="Times New Roman"/>
          <w:szCs w:val="20"/>
        </w:rPr>
        <w:t xml:space="preserve"> farmers </w:t>
      </w:r>
      <w:r w:rsidR="00BF4CF3" w:rsidRPr="00CA4692">
        <w:rPr>
          <w:rFonts w:eastAsia="Times New Roman"/>
          <w:szCs w:val="20"/>
        </w:rPr>
        <w:t>believed to crop tile-</w:t>
      </w:r>
      <w:r w:rsidRPr="00CA4692">
        <w:rPr>
          <w:rFonts w:eastAsia="Times New Roman"/>
          <w:szCs w:val="20"/>
        </w:rPr>
        <w:t xml:space="preserve">drained land in the </w:t>
      </w:r>
      <w:r w:rsidR="00D0227E" w:rsidRPr="00CA4692">
        <w:rPr>
          <w:rFonts w:eastAsia="Times New Roman"/>
          <w:szCs w:val="20"/>
        </w:rPr>
        <w:t>Jewett Brook W</w:t>
      </w:r>
      <w:r w:rsidRPr="00CA4692">
        <w:rPr>
          <w:rFonts w:eastAsia="Times New Roman"/>
          <w:szCs w:val="20"/>
        </w:rPr>
        <w:t>atershed to allow for monitoring of selected tile drain outlets. Taken together, 18 tile drain systems were identified across these farmers’ managed lands. Several of these tile drains are clearly not suitable for monitoring. The main reason certain tile drains were determined to be unsuitable is that the</w:t>
      </w:r>
      <w:r w:rsidR="00BF4CF3" w:rsidRPr="00CA4692">
        <w:rPr>
          <w:rFonts w:eastAsia="Times New Roman"/>
          <w:szCs w:val="20"/>
        </w:rPr>
        <w:t>y</w:t>
      </w:r>
      <w:r w:rsidRPr="00CA4692">
        <w:rPr>
          <w:rFonts w:eastAsia="Times New Roman"/>
          <w:szCs w:val="20"/>
        </w:rPr>
        <w:t xml:space="preserve"> drained </w:t>
      </w:r>
      <w:r w:rsidR="00BF4CF3" w:rsidRPr="00CA4692">
        <w:rPr>
          <w:rFonts w:eastAsia="Times New Roman"/>
          <w:szCs w:val="20"/>
        </w:rPr>
        <w:t xml:space="preserve">very small </w:t>
      </w:r>
      <w:r w:rsidRPr="00CA4692">
        <w:rPr>
          <w:rFonts w:eastAsia="Times New Roman"/>
          <w:szCs w:val="20"/>
        </w:rPr>
        <w:t>area</w:t>
      </w:r>
      <w:r w:rsidR="00BF4CF3" w:rsidRPr="00CA4692">
        <w:rPr>
          <w:rFonts w:eastAsia="Times New Roman"/>
          <w:szCs w:val="20"/>
        </w:rPr>
        <w:t>s</w:t>
      </w:r>
      <w:r w:rsidRPr="00CA4692">
        <w:rPr>
          <w:rFonts w:eastAsia="Times New Roman"/>
          <w:szCs w:val="20"/>
        </w:rPr>
        <w:t xml:space="preserve"> (&lt;5 acres)</w:t>
      </w:r>
      <w:r w:rsidR="00191A6A" w:rsidRPr="00CA4692">
        <w:rPr>
          <w:rFonts w:eastAsia="Times New Roman"/>
          <w:szCs w:val="20"/>
        </w:rPr>
        <w:t xml:space="preserve"> and will thus produce relatively little drainflow</w:t>
      </w:r>
      <w:r w:rsidRPr="00CA4692">
        <w:rPr>
          <w:rFonts w:eastAsia="Times New Roman"/>
          <w:szCs w:val="20"/>
        </w:rPr>
        <w:t>. Most of these tile drains were</w:t>
      </w:r>
      <w:r w:rsidR="00191A6A" w:rsidRPr="00CA4692">
        <w:rPr>
          <w:rFonts w:eastAsia="Times New Roman"/>
          <w:szCs w:val="20"/>
        </w:rPr>
        <w:t xml:space="preserve"> in fact</w:t>
      </w:r>
      <w:r w:rsidRPr="00CA4692">
        <w:rPr>
          <w:rFonts w:eastAsia="Times New Roman"/>
          <w:szCs w:val="20"/>
        </w:rPr>
        <w:t xml:space="preserve"> dry when visited </w:t>
      </w:r>
      <w:r w:rsidR="00D0227E" w:rsidRPr="00CA4692">
        <w:rPr>
          <w:rFonts w:eastAsia="Times New Roman"/>
          <w:szCs w:val="20"/>
        </w:rPr>
        <w:t xml:space="preserve">this past </w:t>
      </w:r>
      <w:r w:rsidR="00F640AD" w:rsidRPr="00CA4692">
        <w:rPr>
          <w:rFonts w:eastAsia="Times New Roman"/>
          <w:szCs w:val="20"/>
        </w:rPr>
        <w:t>summer</w:t>
      </w:r>
      <w:r w:rsidR="00D0227E" w:rsidRPr="00CA4692">
        <w:rPr>
          <w:rFonts w:eastAsia="Times New Roman"/>
          <w:szCs w:val="20"/>
        </w:rPr>
        <w:t xml:space="preserve"> (2016)</w:t>
      </w:r>
      <w:r w:rsidRPr="00CA4692">
        <w:rPr>
          <w:rFonts w:eastAsia="Times New Roman"/>
          <w:szCs w:val="20"/>
        </w:rPr>
        <w:t xml:space="preserve">. </w:t>
      </w:r>
      <w:r w:rsidR="00BF4CF3" w:rsidRPr="00CA4692">
        <w:rPr>
          <w:rFonts w:eastAsia="Times New Roman"/>
          <w:szCs w:val="20"/>
        </w:rPr>
        <w:t>One</w:t>
      </w:r>
      <w:r w:rsidR="00191A6A" w:rsidRPr="00CA4692">
        <w:rPr>
          <w:rFonts w:eastAsia="Times New Roman"/>
          <w:szCs w:val="20"/>
        </w:rPr>
        <w:t xml:space="preserve"> other</w:t>
      </w:r>
      <w:r w:rsidR="00BF4CF3" w:rsidRPr="00CA4692">
        <w:rPr>
          <w:rFonts w:eastAsia="Times New Roman"/>
          <w:szCs w:val="20"/>
        </w:rPr>
        <w:t xml:space="preserve"> </w:t>
      </w:r>
      <w:r w:rsidRPr="00CA4692">
        <w:rPr>
          <w:rFonts w:eastAsia="Times New Roman"/>
          <w:szCs w:val="20"/>
        </w:rPr>
        <w:t xml:space="preserve">tile drain was eliminated </w:t>
      </w:r>
      <w:r w:rsidR="00191A6A" w:rsidRPr="00CA4692">
        <w:rPr>
          <w:rFonts w:eastAsia="Times New Roman"/>
          <w:szCs w:val="20"/>
        </w:rPr>
        <w:t xml:space="preserve">from consideration </w:t>
      </w:r>
      <w:r w:rsidRPr="00CA4692">
        <w:rPr>
          <w:rFonts w:eastAsia="Times New Roman"/>
          <w:szCs w:val="20"/>
        </w:rPr>
        <w:t xml:space="preserve">because it was installed primarily to drain barn roof runoff via surface inlets. After </w:t>
      </w:r>
      <w:r w:rsidR="00397ED6" w:rsidRPr="00CA4692">
        <w:rPr>
          <w:rFonts w:eastAsia="Times New Roman"/>
          <w:szCs w:val="20"/>
        </w:rPr>
        <w:t>excluding these</w:t>
      </w:r>
      <w:r w:rsidRPr="00CA4692">
        <w:rPr>
          <w:rFonts w:eastAsia="Times New Roman"/>
          <w:szCs w:val="20"/>
        </w:rPr>
        <w:t xml:space="preserve"> unsuitable tile drains, we </w:t>
      </w:r>
      <w:r w:rsidR="00191A6A" w:rsidRPr="00CA4692">
        <w:rPr>
          <w:rFonts w:eastAsia="Times New Roman"/>
          <w:szCs w:val="20"/>
        </w:rPr>
        <w:t xml:space="preserve">identified </w:t>
      </w:r>
      <w:r w:rsidRPr="00CA4692">
        <w:rPr>
          <w:rFonts w:eastAsia="Times New Roman"/>
          <w:szCs w:val="20"/>
        </w:rPr>
        <w:t>1</w:t>
      </w:r>
      <w:r w:rsidR="00F640AD" w:rsidRPr="00CA4692">
        <w:rPr>
          <w:rFonts w:eastAsia="Times New Roman"/>
          <w:szCs w:val="20"/>
        </w:rPr>
        <w:t>5</w:t>
      </w:r>
      <w:r w:rsidRPr="00CA4692">
        <w:rPr>
          <w:rFonts w:eastAsia="Times New Roman"/>
          <w:szCs w:val="20"/>
        </w:rPr>
        <w:t xml:space="preserve"> tile drains that could potentially be monitored, although several of these have obvious drawbacks, including </w:t>
      </w:r>
      <w:r w:rsidR="00F640AD" w:rsidRPr="00CA4692">
        <w:rPr>
          <w:rFonts w:eastAsia="Times New Roman"/>
          <w:szCs w:val="20"/>
        </w:rPr>
        <w:t>2</w:t>
      </w:r>
      <w:r w:rsidRPr="00CA4692">
        <w:rPr>
          <w:rFonts w:eastAsia="Times New Roman"/>
          <w:szCs w:val="20"/>
        </w:rPr>
        <w:t xml:space="preserve"> with known surface inlets (standpipes and/or rock </w:t>
      </w:r>
      <w:r w:rsidR="00D0227E" w:rsidRPr="00CA4692">
        <w:rPr>
          <w:rFonts w:eastAsia="Times New Roman"/>
          <w:szCs w:val="20"/>
        </w:rPr>
        <w:t>inlets</w:t>
      </w:r>
      <w:r w:rsidRPr="00CA4692">
        <w:rPr>
          <w:rFonts w:eastAsia="Times New Roman"/>
          <w:szCs w:val="20"/>
        </w:rPr>
        <w:t xml:space="preserve">). Given that the number of tile drain outlets available for monitoring is only slightly higher than the number to be monitored, no formal site selection criteria need be established. </w:t>
      </w:r>
      <w:r w:rsidR="00191A6A" w:rsidRPr="00CA4692">
        <w:rPr>
          <w:rFonts w:eastAsia="Times New Roman"/>
          <w:szCs w:val="20"/>
        </w:rPr>
        <w:t>Unfortunately, farmer cooperation and practical realities will</w:t>
      </w:r>
      <w:r w:rsidR="00397ED6" w:rsidRPr="00CA4692">
        <w:rPr>
          <w:rFonts w:eastAsia="Times New Roman"/>
          <w:szCs w:val="20"/>
        </w:rPr>
        <w:t xml:space="preserve"> </w:t>
      </w:r>
      <w:r w:rsidR="004E4D64" w:rsidRPr="00CA4692">
        <w:rPr>
          <w:rFonts w:eastAsia="Times New Roman"/>
          <w:szCs w:val="20"/>
        </w:rPr>
        <w:t>necessaril</w:t>
      </w:r>
      <w:r w:rsidR="00191A6A" w:rsidRPr="00CA4692">
        <w:rPr>
          <w:rFonts w:eastAsia="Times New Roman"/>
          <w:szCs w:val="20"/>
        </w:rPr>
        <w:t xml:space="preserve">y supersede efforts to intentionally </w:t>
      </w:r>
      <w:r w:rsidRPr="00CA4692">
        <w:rPr>
          <w:rFonts w:eastAsia="Times New Roman"/>
          <w:szCs w:val="20"/>
        </w:rPr>
        <w:t xml:space="preserve">represent </w:t>
      </w:r>
      <w:r w:rsidR="00397ED6" w:rsidRPr="00CA4692">
        <w:rPr>
          <w:rFonts w:eastAsia="Times New Roman"/>
          <w:szCs w:val="20"/>
        </w:rPr>
        <w:t>a range</w:t>
      </w:r>
      <w:r w:rsidRPr="00CA4692">
        <w:rPr>
          <w:rFonts w:eastAsia="Times New Roman"/>
          <w:szCs w:val="20"/>
        </w:rPr>
        <w:t xml:space="preserve"> of</w:t>
      </w:r>
      <w:r w:rsidRPr="00CA4692">
        <w:t xml:space="preserve"> field conditions (</w:t>
      </w:r>
      <w:r w:rsidR="00191A6A" w:rsidRPr="00CA4692">
        <w:t xml:space="preserve">e.g., </w:t>
      </w:r>
      <w:r w:rsidRPr="00CA4692">
        <w:t>cropping system, soil type, hydrologic soil group, soil test P, and age, layout, and depth of tile drain system)</w:t>
      </w:r>
      <w:r w:rsidR="00BF4CF3" w:rsidRPr="00CA4692">
        <w:t xml:space="preserve"> in the watershed</w:t>
      </w:r>
      <w:r w:rsidR="00191A6A" w:rsidRPr="00CA4692">
        <w:t>.</w:t>
      </w:r>
    </w:p>
    <w:p w14:paraId="24676DE0" w14:textId="7E835403" w:rsidR="00DA0784" w:rsidRPr="00CA4692" w:rsidRDefault="00F640AD" w:rsidP="003279A3">
      <w:pPr>
        <w:pStyle w:val="Heading2"/>
      </w:pPr>
      <w:bookmarkStart w:id="29" w:name="_Toc467657708"/>
      <w:r w:rsidRPr="00CA4692">
        <w:t>4</w:t>
      </w:r>
      <w:r w:rsidR="00DA0784" w:rsidRPr="00CA4692">
        <w:t>.</w:t>
      </w:r>
      <w:r w:rsidR="00434B27" w:rsidRPr="00CA4692">
        <w:t xml:space="preserve">3 </w:t>
      </w:r>
      <w:r w:rsidR="00DA0784" w:rsidRPr="00CA4692">
        <w:t xml:space="preserve">Characterization of </w:t>
      </w:r>
      <w:r w:rsidR="003015F8" w:rsidRPr="00CA4692">
        <w:t>T</w:t>
      </w:r>
      <w:r w:rsidR="00DA0784" w:rsidRPr="00CA4692">
        <w:t xml:space="preserve">ile </w:t>
      </w:r>
      <w:r w:rsidR="003015F8" w:rsidRPr="00CA4692">
        <w:t>D</w:t>
      </w:r>
      <w:r w:rsidR="00DA0784" w:rsidRPr="00CA4692">
        <w:t xml:space="preserve">rained </w:t>
      </w:r>
      <w:r w:rsidR="003015F8" w:rsidRPr="00CA4692">
        <w:t>F</w:t>
      </w:r>
      <w:r w:rsidR="00DA0784" w:rsidRPr="00CA4692">
        <w:t xml:space="preserve">ield </w:t>
      </w:r>
      <w:r w:rsidR="003015F8" w:rsidRPr="00CA4692">
        <w:t>A</w:t>
      </w:r>
      <w:r w:rsidR="00DA0784" w:rsidRPr="00CA4692">
        <w:t>reas</w:t>
      </w:r>
      <w:bookmarkEnd w:id="29"/>
    </w:p>
    <w:p w14:paraId="2EEEEF16" w14:textId="77777777" w:rsidR="007C5276" w:rsidRPr="00CA4692" w:rsidRDefault="007C5276" w:rsidP="00F640AD">
      <w:pPr>
        <w:spacing w:before="120" w:after="240"/>
      </w:pPr>
      <w:r w:rsidRPr="00CA4692">
        <w:t>The best available geographic data for the JBW</w:t>
      </w:r>
      <w:r w:rsidR="00D0227E" w:rsidRPr="00CA4692">
        <w:t xml:space="preserve"> will be assembled and reviewed</w:t>
      </w:r>
      <w:r w:rsidRPr="00CA4692">
        <w:t xml:space="preserve">, including cropping patterns and soils data. </w:t>
      </w:r>
      <w:r w:rsidR="00D0227E" w:rsidRPr="00CA4692">
        <w:t>In characterizing these fields</w:t>
      </w:r>
      <w:r w:rsidRPr="00CA4692">
        <w:t xml:space="preserve">, </w:t>
      </w:r>
      <w:r w:rsidR="00D0227E" w:rsidRPr="00CA4692">
        <w:t xml:space="preserve">producer confidentiality will be strictly </w:t>
      </w:r>
      <w:r w:rsidR="00191A6A" w:rsidRPr="00CA4692">
        <w:t>maintained</w:t>
      </w:r>
      <w:r w:rsidRPr="00CA4692">
        <w:t xml:space="preserve">. </w:t>
      </w:r>
      <w:r w:rsidR="00026399" w:rsidRPr="00CA4692">
        <w:t>S</w:t>
      </w:r>
      <w:r w:rsidRPr="00CA4692">
        <w:t>tatistics regarding cropping patterns in the watershed (acreage in permanent corn or hay production or in specific rotations) and dominant soil types and slope classes, for land with and without tile drainage</w:t>
      </w:r>
      <w:r w:rsidR="00026399" w:rsidRPr="00CA4692">
        <w:t xml:space="preserve"> will be summarized without attribution to individual farmers</w:t>
      </w:r>
      <w:r w:rsidR="00191A6A" w:rsidRPr="00CA4692">
        <w:t xml:space="preserve"> or land ownership</w:t>
      </w:r>
      <w:r w:rsidRPr="00CA4692">
        <w:t xml:space="preserve">. </w:t>
      </w:r>
    </w:p>
    <w:p w14:paraId="4ADFD6E9" w14:textId="70F3CB82" w:rsidR="008209DF" w:rsidRPr="00CA4692" w:rsidRDefault="00921778">
      <w:r w:rsidRPr="00CA4692">
        <w:rPr>
          <w:noProof/>
        </w:rPr>
        <w:drawing>
          <wp:anchor distT="0" distB="0" distL="114300" distR="114300" simplePos="0" relativeHeight="251658240" behindDoc="0" locked="0" layoutInCell="1" allowOverlap="1" wp14:anchorId="2E1EE4F2" wp14:editId="5566506E">
            <wp:simplePos x="0" y="0"/>
            <wp:positionH relativeFrom="column">
              <wp:posOffset>0</wp:posOffset>
            </wp:positionH>
            <wp:positionV relativeFrom="paragraph">
              <wp:posOffset>354</wp:posOffset>
            </wp:positionV>
            <wp:extent cx="5645888" cy="7956161"/>
            <wp:effectExtent l="0" t="0" r="0" b="6985"/>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Jewett_Watershed.png"/>
                    <pic:cNvPicPr/>
                  </pic:nvPicPr>
                  <pic:blipFill rotWithShape="1">
                    <a:blip r:embed="rId18" cstate="print">
                      <a:extLst>
                        <a:ext uri="{28A0092B-C50C-407E-A947-70E740481C1C}">
                          <a14:useLocalDpi xmlns:a14="http://schemas.microsoft.com/office/drawing/2010/main" val="0"/>
                        </a:ext>
                      </a:extLst>
                    </a:blip>
                    <a:srcRect l="10733" t="8985" r="11444" b="6273"/>
                    <a:stretch/>
                  </pic:blipFill>
                  <pic:spPr bwMode="auto">
                    <a:xfrm>
                      <a:off x="0" y="0"/>
                      <a:ext cx="5645888" cy="7956161"/>
                    </a:xfrm>
                    <a:prstGeom prst="rect">
                      <a:avLst/>
                    </a:prstGeom>
                    <a:ln>
                      <a:noFill/>
                    </a:ln>
                    <a:extLst>
                      <a:ext uri="{53640926-AAD7-44D8-BBD7-CCE9431645EC}">
                        <a14:shadowObscured xmlns:a14="http://schemas.microsoft.com/office/drawing/2010/main"/>
                      </a:ext>
                    </a:extLst>
                  </pic:spPr>
                </pic:pic>
              </a:graphicData>
            </a:graphic>
          </wp:anchor>
        </w:drawing>
      </w:r>
    </w:p>
    <w:p w14:paraId="6413D1E3" w14:textId="37261426" w:rsidR="007C5276" w:rsidRPr="00CA4692" w:rsidRDefault="007C5276" w:rsidP="00F640AD">
      <w:pPr>
        <w:spacing w:before="120" w:after="240"/>
      </w:pPr>
      <w:r w:rsidRPr="00CA4692">
        <w:t xml:space="preserve">Detailed information will be obtained for </w:t>
      </w:r>
      <w:r w:rsidR="00F640AD" w:rsidRPr="00CA4692">
        <w:t xml:space="preserve">fields served by </w:t>
      </w:r>
      <w:r w:rsidRPr="00CA4692">
        <w:t xml:space="preserve">the 12 </w:t>
      </w:r>
      <w:r w:rsidR="00026399" w:rsidRPr="00CA4692">
        <w:t xml:space="preserve">tile </w:t>
      </w:r>
      <w:r w:rsidRPr="00CA4692">
        <w:t>outlets selected for monitoring.</w:t>
      </w:r>
      <w:r w:rsidR="00F640AD" w:rsidRPr="00CA4692">
        <w:t xml:space="preserve"> </w:t>
      </w:r>
      <w:r w:rsidR="00FC093A" w:rsidRPr="00CA4692">
        <w:t>Extent of drained</w:t>
      </w:r>
      <w:r w:rsidRPr="00CA4692">
        <w:t xml:space="preserve"> area, drain spacing, tile depth, and system construction and age will be defined based on information provided by the landowner; soil types, slope, cropping system, and manure/fertilizer inputs within the drained area will also be documented. Phosphorus application rates and soil test P data will be assembled from nutrient management plans and interviews with the participating farmers and/or their technical service providers.</w:t>
      </w:r>
    </w:p>
    <w:p w14:paraId="24107EDE" w14:textId="0D0F94F5" w:rsidR="005B79CA" w:rsidRPr="00CA4692" w:rsidRDefault="000175CE" w:rsidP="00A8426E">
      <w:pPr>
        <w:spacing w:before="120" w:after="240"/>
      </w:pPr>
      <w:r w:rsidRPr="00CA4692">
        <w:t>Project personnel will communicate with landowners at the monitoring sites on a regular basis, both to obtain agronomic management information and to provide information about project results on an ongoing basis.</w:t>
      </w:r>
    </w:p>
    <w:p w14:paraId="27DFD833" w14:textId="6247FFEC" w:rsidR="00E804FE" w:rsidRPr="00CA4692" w:rsidRDefault="008B3DB5" w:rsidP="003279A3">
      <w:pPr>
        <w:pStyle w:val="Heading2"/>
      </w:pPr>
      <w:bookmarkStart w:id="30" w:name="_Toc467657709"/>
      <w:r w:rsidRPr="00CA4692">
        <w:t>4</w:t>
      </w:r>
      <w:r w:rsidR="00EC4AE1" w:rsidRPr="00CA4692">
        <w:t>.</w:t>
      </w:r>
      <w:r w:rsidR="00434B27" w:rsidRPr="00CA4692">
        <w:t>4</w:t>
      </w:r>
      <w:r w:rsidR="00397C54" w:rsidRPr="00CA4692">
        <w:t xml:space="preserve"> </w:t>
      </w:r>
      <w:r w:rsidR="00EC4AE1" w:rsidRPr="00CA4692">
        <w:t xml:space="preserve">Monitoring </w:t>
      </w:r>
      <w:r w:rsidR="003015F8" w:rsidRPr="00CA4692">
        <w:t>S</w:t>
      </w:r>
      <w:r w:rsidR="00A8426E" w:rsidRPr="00CA4692">
        <w:t xml:space="preserve">ystem </w:t>
      </w:r>
      <w:r w:rsidR="003015F8" w:rsidRPr="00CA4692">
        <w:t>D</w:t>
      </w:r>
      <w:r w:rsidR="00EC4AE1" w:rsidRPr="00CA4692">
        <w:t>esign</w:t>
      </w:r>
      <w:bookmarkEnd w:id="30"/>
    </w:p>
    <w:p w14:paraId="5175F64A" w14:textId="49C166B3" w:rsidR="00D0227E" w:rsidRPr="00CA4692" w:rsidRDefault="009F5101" w:rsidP="00A8426E">
      <w:pPr>
        <w:spacing w:before="120" w:after="240"/>
        <w:rPr>
          <w:rFonts w:eastAsia="Times New Roman"/>
          <w:szCs w:val="20"/>
        </w:rPr>
      </w:pPr>
      <w:r w:rsidRPr="00CA4692">
        <w:rPr>
          <w:rFonts w:eastAsia="Times New Roman"/>
          <w:szCs w:val="20"/>
        </w:rPr>
        <w:t>At</w:t>
      </w:r>
      <w:r w:rsidR="00ED15DA" w:rsidRPr="00CA4692">
        <w:rPr>
          <w:rFonts w:eastAsia="Times New Roman"/>
          <w:szCs w:val="20"/>
        </w:rPr>
        <w:t xml:space="preserve"> each of the 12 selected tile drains, </w:t>
      </w:r>
      <w:r w:rsidR="00095C20" w:rsidRPr="00CA4692">
        <w:rPr>
          <w:rFonts w:eastAsia="Times New Roman"/>
          <w:szCs w:val="20"/>
        </w:rPr>
        <w:t xml:space="preserve">drainflow will be recorded continuously and </w:t>
      </w:r>
      <w:r w:rsidR="00ED15DA" w:rsidRPr="00CA4692">
        <w:rPr>
          <w:rFonts w:eastAsia="Times New Roman"/>
          <w:szCs w:val="20"/>
        </w:rPr>
        <w:t xml:space="preserve">flow-proportional composite water samples will be collected </w:t>
      </w:r>
      <w:r w:rsidR="003E6B72" w:rsidRPr="00CA4692">
        <w:rPr>
          <w:rFonts w:eastAsia="Times New Roman"/>
          <w:szCs w:val="20"/>
        </w:rPr>
        <w:t>approximately</w:t>
      </w:r>
      <w:r w:rsidR="00ED15DA" w:rsidRPr="00CA4692">
        <w:rPr>
          <w:rFonts w:eastAsia="Times New Roman"/>
          <w:szCs w:val="20"/>
        </w:rPr>
        <w:t xml:space="preserve"> weekly to provide total </w:t>
      </w:r>
      <w:r w:rsidR="003E6B72" w:rsidRPr="00CA4692">
        <w:rPr>
          <w:rFonts w:eastAsia="Times New Roman"/>
          <w:szCs w:val="20"/>
        </w:rPr>
        <w:t>phosphorus (TP)</w:t>
      </w:r>
      <w:r w:rsidR="00534C26" w:rsidRPr="00CA4692">
        <w:rPr>
          <w:rFonts w:eastAsia="Times New Roman"/>
          <w:szCs w:val="20"/>
        </w:rPr>
        <w:t xml:space="preserve">, </w:t>
      </w:r>
      <w:r w:rsidR="003E6B72" w:rsidRPr="00CA4692">
        <w:rPr>
          <w:rFonts w:eastAsia="Times New Roman"/>
          <w:szCs w:val="20"/>
        </w:rPr>
        <w:t>total dissolved phosphorus (TDP)</w:t>
      </w:r>
      <w:r w:rsidR="00534C26" w:rsidRPr="00CA4692">
        <w:rPr>
          <w:rFonts w:eastAsia="Times New Roman"/>
          <w:szCs w:val="20"/>
        </w:rPr>
        <w:t>, and total nitrogen (TN)</w:t>
      </w:r>
      <w:r w:rsidR="003E6B72" w:rsidRPr="00CA4692">
        <w:rPr>
          <w:rFonts w:eastAsia="Times New Roman"/>
          <w:szCs w:val="20"/>
        </w:rPr>
        <w:t xml:space="preserve"> </w:t>
      </w:r>
      <w:r w:rsidR="00ED15DA" w:rsidRPr="00CA4692">
        <w:rPr>
          <w:rFonts w:eastAsia="Times New Roman"/>
          <w:szCs w:val="20"/>
        </w:rPr>
        <w:t xml:space="preserve">concentration data </w:t>
      </w:r>
      <w:r w:rsidR="00095C20" w:rsidRPr="00CA4692">
        <w:rPr>
          <w:rFonts w:eastAsia="Times New Roman"/>
          <w:szCs w:val="20"/>
        </w:rPr>
        <w:t xml:space="preserve">representing </w:t>
      </w:r>
      <w:r w:rsidR="00ED15DA" w:rsidRPr="00CA4692">
        <w:rPr>
          <w:rFonts w:eastAsia="Times New Roman"/>
          <w:szCs w:val="20"/>
        </w:rPr>
        <w:t xml:space="preserve">the preceding </w:t>
      </w:r>
      <w:r w:rsidR="003E6B72" w:rsidRPr="00CA4692">
        <w:rPr>
          <w:rFonts w:eastAsia="Times New Roman"/>
          <w:szCs w:val="20"/>
        </w:rPr>
        <w:t>period</w:t>
      </w:r>
      <w:r w:rsidR="00ED15DA" w:rsidRPr="00CA4692">
        <w:rPr>
          <w:rFonts w:eastAsia="Times New Roman"/>
          <w:szCs w:val="20"/>
        </w:rPr>
        <w:t>. Weekly</w:t>
      </w:r>
      <w:r w:rsidR="003B3768" w:rsidRPr="00CA4692">
        <w:rPr>
          <w:rFonts w:eastAsia="Times New Roman"/>
          <w:szCs w:val="20"/>
        </w:rPr>
        <w:t xml:space="preserve"> discharge and weekly composite sample data will be used to compute weekly P and N loads;</w:t>
      </w:r>
      <w:r w:rsidR="00ED15DA" w:rsidRPr="00CA4692">
        <w:rPr>
          <w:rFonts w:eastAsia="Times New Roman"/>
          <w:szCs w:val="20"/>
        </w:rPr>
        <w:t xml:space="preserve"> </w:t>
      </w:r>
      <w:r w:rsidR="003B3768" w:rsidRPr="00CA4692">
        <w:rPr>
          <w:rFonts w:eastAsia="Times New Roman"/>
          <w:szCs w:val="20"/>
        </w:rPr>
        <w:t xml:space="preserve">flow, </w:t>
      </w:r>
      <w:r w:rsidR="00ED15DA" w:rsidRPr="00CA4692">
        <w:rPr>
          <w:rFonts w:eastAsia="Times New Roman"/>
          <w:szCs w:val="20"/>
        </w:rPr>
        <w:t>concentration, and load data will be aggregated to calculate flow volume, distributions of TP</w:t>
      </w:r>
      <w:r w:rsidR="00534C26" w:rsidRPr="00CA4692">
        <w:rPr>
          <w:rFonts w:eastAsia="Times New Roman"/>
          <w:szCs w:val="20"/>
        </w:rPr>
        <w:t xml:space="preserve">, </w:t>
      </w:r>
      <w:r w:rsidR="00ED15DA" w:rsidRPr="00CA4692">
        <w:rPr>
          <w:rFonts w:eastAsia="Times New Roman"/>
          <w:szCs w:val="20"/>
        </w:rPr>
        <w:t>TDP</w:t>
      </w:r>
      <w:r w:rsidR="00534C26" w:rsidRPr="00CA4692">
        <w:rPr>
          <w:rFonts w:eastAsia="Times New Roman"/>
          <w:szCs w:val="20"/>
        </w:rPr>
        <w:t>, and TN</w:t>
      </w:r>
      <w:r w:rsidR="00ED15DA" w:rsidRPr="00CA4692">
        <w:rPr>
          <w:rFonts w:eastAsia="Times New Roman"/>
          <w:szCs w:val="20"/>
        </w:rPr>
        <w:t xml:space="preserve"> concentrations, and cumulative TP</w:t>
      </w:r>
      <w:r w:rsidR="00534C26" w:rsidRPr="00CA4692">
        <w:rPr>
          <w:rFonts w:eastAsia="Times New Roman"/>
          <w:szCs w:val="20"/>
        </w:rPr>
        <w:t xml:space="preserve">, </w:t>
      </w:r>
      <w:r w:rsidR="00ED15DA" w:rsidRPr="00CA4692">
        <w:rPr>
          <w:rFonts w:eastAsia="Times New Roman"/>
          <w:szCs w:val="20"/>
        </w:rPr>
        <w:t>TDP</w:t>
      </w:r>
      <w:r w:rsidR="00534C26" w:rsidRPr="00CA4692">
        <w:rPr>
          <w:rFonts w:eastAsia="Times New Roman"/>
          <w:szCs w:val="20"/>
        </w:rPr>
        <w:t>, and TN</w:t>
      </w:r>
      <w:r w:rsidR="00ED15DA" w:rsidRPr="00CA4692">
        <w:rPr>
          <w:rFonts w:eastAsia="Times New Roman"/>
          <w:szCs w:val="20"/>
        </w:rPr>
        <w:t xml:space="preserve"> loads at outflows by season and over the entire monitoring period. Field visits to </w:t>
      </w:r>
      <w:r w:rsidR="003E6B72" w:rsidRPr="00CA4692">
        <w:rPr>
          <w:rFonts w:eastAsia="Times New Roman"/>
          <w:szCs w:val="20"/>
        </w:rPr>
        <w:t>retrieve</w:t>
      </w:r>
      <w:r w:rsidR="00ED15DA" w:rsidRPr="00CA4692">
        <w:rPr>
          <w:rFonts w:eastAsia="Times New Roman"/>
          <w:szCs w:val="20"/>
        </w:rPr>
        <w:t xml:space="preserve"> and process composite water samples will be conducted each week when the monitored tile drain is flowing. The sampling </w:t>
      </w:r>
      <w:r w:rsidR="00780327" w:rsidRPr="00CA4692">
        <w:rPr>
          <w:rFonts w:eastAsia="Times New Roman"/>
          <w:szCs w:val="20"/>
        </w:rPr>
        <w:t>schedule</w:t>
      </w:r>
      <w:r w:rsidR="00ED15DA" w:rsidRPr="00CA4692">
        <w:rPr>
          <w:rFonts w:eastAsia="Times New Roman"/>
          <w:szCs w:val="20"/>
        </w:rPr>
        <w:t xml:space="preserve"> may be influenced by weathe</w:t>
      </w:r>
      <w:r w:rsidR="00D0227E" w:rsidRPr="00CA4692">
        <w:rPr>
          <w:rFonts w:eastAsia="Times New Roman"/>
          <w:szCs w:val="20"/>
        </w:rPr>
        <w:t>r and agronomic considerations</w:t>
      </w:r>
      <w:r w:rsidR="005A1599" w:rsidRPr="00CA4692">
        <w:rPr>
          <w:rFonts w:eastAsia="Times New Roman"/>
          <w:szCs w:val="20"/>
        </w:rPr>
        <w:t>, including collecting more frequent samples during certain farm operations such as manure or fertilizer application</w:t>
      </w:r>
      <w:r w:rsidR="00D0227E" w:rsidRPr="00CA4692">
        <w:rPr>
          <w:rFonts w:eastAsia="Times New Roman"/>
          <w:szCs w:val="20"/>
        </w:rPr>
        <w:t>.</w:t>
      </w:r>
    </w:p>
    <w:p w14:paraId="6194B831" w14:textId="39838994" w:rsidR="00EC4AE1" w:rsidRPr="00CA4692" w:rsidRDefault="008B3DB5" w:rsidP="003279A3">
      <w:pPr>
        <w:pStyle w:val="Heading2"/>
      </w:pPr>
      <w:bookmarkStart w:id="31" w:name="_Toc467657710"/>
      <w:r w:rsidRPr="00CA4692">
        <w:t>4</w:t>
      </w:r>
      <w:r w:rsidR="00EC4AE1" w:rsidRPr="00CA4692">
        <w:t>.</w:t>
      </w:r>
      <w:r w:rsidR="00434B27" w:rsidRPr="00CA4692">
        <w:t>5</w:t>
      </w:r>
      <w:r w:rsidR="00397C54" w:rsidRPr="00CA4692">
        <w:t xml:space="preserve"> </w:t>
      </w:r>
      <w:r w:rsidR="00EC4AE1" w:rsidRPr="00CA4692">
        <w:t xml:space="preserve">Monitoring </w:t>
      </w:r>
      <w:r w:rsidR="003015F8" w:rsidRPr="00CA4692">
        <w:t>D</w:t>
      </w:r>
      <w:r w:rsidR="00EC4AE1" w:rsidRPr="00CA4692">
        <w:t xml:space="preserve">uration and </w:t>
      </w:r>
      <w:r w:rsidR="003015F8" w:rsidRPr="00CA4692">
        <w:t>F</w:t>
      </w:r>
      <w:r w:rsidR="00EC4AE1" w:rsidRPr="00CA4692">
        <w:t>requency</w:t>
      </w:r>
      <w:bookmarkEnd w:id="31"/>
    </w:p>
    <w:p w14:paraId="216B1FBF" w14:textId="77777777" w:rsidR="00780327" w:rsidRPr="00CA4692" w:rsidRDefault="00B26D82" w:rsidP="005A1599">
      <w:pPr>
        <w:spacing w:before="120" w:after="240"/>
        <w:rPr>
          <w:rFonts w:eastAsia="Times New Roman"/>
          <w:szCs w:val="20"/>
        </w:rPr>
      </w:pPr>
      <w:r w:rsidRPr="00CA4692">
        <w:rPr>
          <w:rFonts w:eastAsia="Times New Roman"/>
          <w:szCs w:val="20"/>
        </w:rPr>
        <w:t xml:space="preserve">Construction of the monitoring stations will occur after corn harvest in the fall of 2016 so that vehicles </w:t>
      </w:r>
      <w:r w:rsidR="000563DA" w:rsidRPr="00CA4692">
        <w:rPr>
          <w:rFonts w:eastAsia="Times New Roman"/>
          <w:szCs w:val="20"/>
        </w:rPr>
        <w:t xml:space="preserve">can </w:t>
      </w:r>
      <w:r w:rsidRPr="00CA4692">
        <w:rPr>
          <w:rFonts w:eastAsia="Times New Roman"/>
          <w:szCs w:val="20"/>
        </w:rPr>
        <w:t>reach the station locations</w:t>
      </w:r>
      <w:r w:rsidR="00780327" w:rsidRPr="00CA4692">
        <w:rPr>
          <w:rFonts w:eastAsia="Times New Roman"/>
          <w:szCs w:val="20"/>
        </w:rPr>
        <w:t xml:space="preserve">. System operation, sample collection, and sample analysis will continue from November 2016 through November 2017. Stations will remain operational though dry periods, although samples will obviously not be collected if tile outlets cease flowing. During the winter of 2016-17, autosamplers will be turned off to avoid damage. However, weekly grab samples will be collected from the tile drains </w:t>
      </w:r>
      <w:r w:rsidR="000563DA" w:rsidRPr="00CA4692">
        <w:rPr>
          <w:rFonts w:eastAsia="Times New Roman"/>
          <w:szCs w:val="20"/>
        </w:rPr>
        <w:t xml:space="preserve">when </w:t>
      </w:r>
      <w:r w:rsidR="00780327" w:rsidRPr="00CA4692">
        <w:rPr>
          <w:rFonts w:eastAsia="Times New Roman"/>
          <w:szCs w:val="20"/>
        </w:rPr>
        <w:t>discharge occurs.</w:t>
      </w:r>
    </w:p>
    <w:p w14:paraId="117D3863" w14:textId="2A6B7C2E" w:rsidR="00566CC3" w:rsidRPr="00CA4692" w:rsidRDefault="00566CC3" w:rsidP="005A1599">
      <w:pPr>
        <w:spacing w:before="120" w:after="240"/>
        <w:rPr>
          <w:rFonts w:eastAsia="Times New Roman"/>
          <w:szCs w:val="20"/>
        </w:rPr>
      </w:pPr>
      <w:r w:rsidRPr="00CA4692">
        <w:rPr>
          <w:rFonts w:eastAsia="Times New Roman"/>
          <w:szCs w:val="20"/>
        </w:rPr>
        <w:t xml:space="preserve">Weekly </w:t>
      </w:r>
      <w:r w:rsidR="00D83788" w:rsidRPr="00CA4692">
        <w:rPr>
          <w:rFonts w:eastAsia="Times New Roman"/>
          <w:szCs w:val="20"/>
        </w:rPr>
        <w:t>retrieval, processing, and analysis</w:t>
      </w:r>
      <w:r w:rsidRPr="00CA4692">
        <w:rPr>
          <w:rFonts w:eastAsia="Times New Roman"/>
          <w:szCs w:val="20"/>
        </w:rPr>
        <w:t xml:space="preserve"> of flow-proportional composite water samples will provide data </w:t>
      </w:r>
      <w:r w:rsidR="000563DA" w:rsidRPr="00CA4692">
        <w:rPr>
          <w:rFonts w:eastAsia="Times New Roman"/>
          <w:szCs w:val="20"/>
        </w:rPr>
        <w:t>representing an event mean concentration (EMC)</w:t>
      </w:r>
      <w:r w:rsidR="00397ED6" w:rsidRPr="00CA4692">
        <w:rPr>
          <w:rFonts w:eastAsia="Times New Roman"/>
          <w:szCs w:val="20"/>
        </w:rPr>
        <w:t xml:space="preserve"> </w:t>
      </w:r>
      <w:r w:rsidR="00B26D82" w:rsidRPr="00CA4692">
        <w:rPr>
          <w:rFonts w:eastAsia="Times New Roman"/>
          <w:szCs w:val="20"/>
        </w:rPr>
        <w:t>for</w:t>
      </w:r>
      <w:r w:rsidR="000563DA" w:rsidRPr="00CA4692">
        <w:rPr>
          <w:rFonts w:eastAsia="Times New Roman"/>
          <w:szCs w:val="20"/>
        </w:rPr>
        <w:t xml:space="preserve"> each constituent for</w:t>
      </w:r>
      <w:r w:rsidR="00B26D82" w:rsidRPr="00CA4692">
        <w:rPr>
          <w:rFonts w:eastAsia="Times New Roman"/>
          <w:szCs w:val="20"/>
        </w:rPr>
        <w:t xml:space="preserve"> </w:t>
      </w:r>
      <w:r w:rsidRPr="00CA4692">
        <w:rPr>
          <w:rFonts w:eastAsia="Times New Roman"/>
          <w:szCs w:val="20"/>
        </w:rPr>
        <w:t xml:space="preserve">the preceding </w:t>
      </w:r>
      <w:r w:rsidR="00D83788" w:rsidRPr="00CA4692">
        <w:rPr>
          <w:rFonts w:eastAsia="Times New Roman"/>
          <w:szCs w:val="20"/>
        </w:rPr>
        <w:t>period</w:t>
      </w:r>
      <w:r w:rsidRPr="00CA4692">
        <w:rPr>
          <w:rFonts w:eastAsia="Times New Roman"/>
          <w:szCs w:val="20"/>
        </w:rPr>
        <w:t xml:space="preserve">. Samples will be </w:t>
      </w:r>
      <w:r w:rsidR="000563DA" w:rsidRPr="00CA4692">
        <w:rPr>
          <w:rFonts w:eastAsia="Times New Roman"/>
          <w:szCs w:val="20"/>
        </w:rPr>
        <w:t xml:space="preserve">retrieved </w:t>
      </w:r>
      <w:r w:rsidRPr="00CA4692">
        <w:rPr>
          <w:rFonts w:eastAsia="Times New Roman"/>
          <w:szCs w:val="20"/>
        </w:rPr>
        <w:t>on the same day each week</w:t>
      </w:r>
      <w:r w:rsidR="005A1599" w:rsidRPr="00CA4692">
        <w:rPr>
          <w:rFonts w:eastAsia="Times New Roman"/>
          <w:szCs w:val="20"/>
        </w:rPr>
        <w:t>, to the maximum extent practicable</w:t>
      </w:r>
      <w:r w:rsidRPr="00CA4692">
        <w:rPr>
          <w:rFonts w:eastAsia="Times New Roman"/>
          <w:szCs w:val="20"/>
        </w:rPr>
        <w:t>.</w:t>
      </w:r>
    </w:p>
    <w:p w14:paraId="03705772" w14:textId="77777777" w:rsidR="00566CC3" w:rsidRPr="00CA4692" w:rsidRDefault="00D83788" w:rsidP="005A1599">
      <w:pPr>
        <w:spacing w:before="120" w:after="240"/>
        <w:rPr>
          <w:rFonts w:eastAsia="Times New Roman"/>
          <w:szCs w:val="20"/>
        </w:rPr>
      </w:pPr>
      <w:r w:rsidRPr="00CA4692">
        <w:rPr>
          <w:rFonts w:eastAsia="Times New Roman"/>
          <w:szCs w:val="20"/>
        </w:rPr>
        <w:t>T</w:t>
      </w:r>
      <w:r w:rsidR="00566CC3" w:rsidRPr="00CA4692">
        <w:rPr>
          <w:rFonts w:eastAsia="Times New Roman"/>
          <w:szCs w:val="20"/>
        </w:rPr>
        <w:t xml:space="preserve">he sampling </w:t>
      </w:r>
      <w:r w:rsidR="00184381" w:rsidRPr="00CA4692">
        <w:rPr>
          <w:rFonts w:eastAsia="Times New Roman"/>
          <w:szCs w:val="20"/>
        </w:rPr>
        <w:t xml:space="preserve">schedule </w:t>
      </w:r>
      <w:r w:rsidRPr="00CA4692">
        <w:rPr>
          <w:rFonts w:eastAsia="Times New Roman"/>
          <w:szCs w:val="20"/>
        </w:rPr>
        <w:t>will</w:t>
      </w:r>
      <w:r w:rsidR="00566CC3" w:rsidRPr="00CA4692">
        <w:rPr>
          <w:rFonts w:eastAsia="Times New Roman"/>
          <w:szCs w:val="20"/>
        </w:rPr>
        <w:t xml:space="preserve"> be influenced by wea</w:t>
      </w:r>
      <w:r w:rsidR="00B26D82" w:rsidRPr="00CA4692">
        <w:rPr>
          <w:rFonts w:eastAsia="Times New Roman"/>
          <w:szCs w:val="20"/>
        </w:rPr>
        <w:t>th</w:t>
      </w:r>
      <w:r w:rsidRPr="00CA4692">
        <w:rPr>
          <w:rFonts w:eastAsia="Times New Roman"/>
          <w:szCs w:val="20"/>
        </w:rPr>
        <w:t>er and agronomic considerations; how</w:t>
      </w:r>
      <w:r w:rsidR="00534C26" w:rsidRPr="00CA4692">
        <w:rPr>
          <w:rFonts w:eastAsia="Times New Roman"/>
          <w:szCs w:val="20"/>
        </w:rPr>
        <w:t>e</w:t>
      </w:r>
      <w:r w:rsidRPr="00CA4692">
        <w:rPr>
          <w:rFonts w:eastAsia="Times New Roman"/>
          <w:szCs w:val="20"/>
        </w:rPr>
        <w:t xml:space="preserve">ver, </w:t>
      </w:r>
      <w:r w:rsidR="00184381" w:rsidRPr="00CA4692">
        <w:rPr>
          <w:rFonts w:eastAsia="Times New Roman"/>
          <w:szCs w:val="20"/>
        </w:rPr>
        <w:t>w</w:t>
      </w:r>
      <w:r w:rsidR="00566CC3" w:rsidRPr="00CA4692">
        <w:rPr>
          <w:rFonts w:eastAsia="Times New Roman"/>
          <w:szCs w:val="20"/>
        </w:rPr>
        <w:t>e expect the following general schedule of monitoring activities:</w:t>
      </w:r>
    </w:p>
    <w:p w14:paraId="6E39A6D3" w14:textId="77777777" w:rsidR="00566CC3" w:rsidRPr="00CA4692" w:rsidRDefault="00566CC3" w:rsidP="00566CC3">
      <w:pPr>
        <w:pStyle w:val="ListParagraph"/>
        <w:numPr>
          <w:ilvl w:val="0"/>
          <w:numId w:val="33"/>
        </w:numPr>
        <w:rPr>
          <w:rFonts w:eastAsia="Times New Roman"/>
          <w:szCs w:val="20"/>
        </w:rPr>
      </w:pPr>
      <w:r w:rsidRPr="00CA4692">
        <w:rPr>
          <w:rFonts w:eastAsia="Times New Roman"/>
          <w:szCs w:val="20"/>
        </w:rPr>
        <w:t xml:space="preserve">Monitoring systems installation </w:t>
      </w:r>
      <w:r w:rsidR="00B26D82" w:rsidRPr="00CA4692">
        <w:rPr>
          <w:rFonts w:eastAsia="Times New Roman"/>
          <w:szCs w:val="20"/>
        </w:rPr>
        <w:t xml:space="preserve">completed and sampling </w:t>
      </w:r>
      <w:r w:rsidR="00780327" w:rsidRPr="00CA4692">
        <w:rPr>
          <w:rFonts w:eastAsia="Times New Roman"/>
          <w:szCs w:val="20"/>
        </w:rPr>
        <w:t>initiated</w:t>
      </w:r>
      <w:r w:rsidR="00B26D82" w:rsidRPr="00CA4692">
        <w:rPr>
          <w:rFonts w:eastAsia="Times New Roman"/>
          <w:szCs w:val="20"/>
        </w:rPr>
        <w:t xml:space="preserve"> in November 2016</w:t>
      </w:r>
      <w:r w:rsidRPr="00CA4692">
        <w:rPr>
          <w:rFonts w:eastAsia="Times New Roman"/>
          <w:szCs w:val="20"/>
        </w:rPr>
        <w:t>.</w:t>
      </w:r>
    </w:p>
    <w:p w14:paraId="34C1D82D" w14:textId="77777777" w:rsidR="00566CC3" w:rsidRPr="00CA4692" w:rsidRDefault="00566CC3" w:rsidP="00566CC3">
      <w:pPr>
        <w:pStyle w:val="ListParagraph"/>
        <w:numPr>
          <w:ilvl w:val="0"/>
          <w:numId w:val="33"/>
        </w:numPr>
        <w:rPr>
          <w:rFonts w:eastAsia="Times New Roman"/>
          <w:szCs w:val="20"/>
        </w:rPr>
      </w:pPr>
      <w:r w:rsidRPr="00CA4692">
        <w:rPr>
          <w:rFonts w:eastAsia="Times New Roman"/>
          <w:szCs w:val="20"/>
        </w:rPr>
        <w:t xml:space="preserve">System operation, sample collection, and sample analysis will continue from </w:t>
      </w:r>
      <w:r w:rsidR="00B26D82" w:rsidRPr="00CA4692">
        <w:rPr>
          <w:rFonts w:eastAsia="Times New Roman"/>
          <w:szCs w:val="20"/>
        </w:rPr>
        <w:t>November 2016</w:t>
      </w:r>
      <w:r w:rsidR="00780327" w:rsidRPr="00CA4692">
        <w:rPr>
          <w:rFonts w:eastAsia="Times New Roman"/>
          <w:szCs w:val="20"/>
        </w:rPr>
        <w:t xml:space="preserve"> through</w:t>
      </w:r>
      <w:r w:rsidRPr="00CA4692">
        <w:rPr>
          <w:rFonts w:eastAsia="Times New Roman"/>
          <w:szCs w:val="20"/>
        </w:rPr>
        <w:t xml:space="preserve"> </w:t>
      </w:r>
      <w:r w:rsidR="00B26D82" w:rsidRPr="00CA4692">
        <w:rPr>
          <w:rFonts w:eastAsia="Times New Roman"/>
          <w:szCs w:val="20"/>
        </w:rPr>
        <w:t>November 2017</w:t>
      </w:r>
      <w:r w:rsidRPr="00CA4692">
        <w:rPr>
          <w:rFonts w:eastAsia="Times New Roman"/>
          <w:szCs w:val="20"/>
        </w:rPr>
        <w:t xml:space="preserve"> with the exception of January – March</w:t>
      </w:r>
      <w:r w:rsidR="00B26D82" w:rsidRPr="00CA4692">
        <w:rPr>
          <w:rFonts w:eastAsia="Times New Roman"/>
          <w:szCs w:val="20"/>
        </w:rPr>
        <w:t xml:space="preserve"> 2017</w:t>
      </w:r>
      <w:r w:rsidRPr="00CA4692">
        <w:rPr>
          <w:rFonts w:eastAsia="Times New Roman"/>
          <w:szCs w:val="20"/>
        </w:rPr>
        <w:t xml:space="preserve"> when </w:t>
      </w:r>
      <w:r w:rsidR="00B26D82" w:rsidRPr="00CA4692">
        <w:rPr>
          <w:rFonts w:eastAsia="Times New Roman"/>
          <w:szCs w:val="20"/>
        </w:rPr>
        <w:t xml:space="preserve">continuous </w:t>
      </w:r>
      <w:r w:rsidRPr="00CA4692">
        <w:rPr>
          <w:rFonts w:eastAsia="Times New Roman"/>
          <w:szCs w:val="20"/>
        </w:rPr>
        <w:t>monitoring may be suspended due to freezing conditions.</w:t>
      </w:r>
    </w:p>
    <w:p w14:paraId="0B8F0301" w14:textId="264A5CDC" w:rsidR="00EC4AE1" w:rsidRPr="00CA4692" w:rsidRDefault="008B3DB5" w:rsidP="003279A3">
      <w:pPr>
        <w:pStyle w:val="Heading2"/>
      </w:pPr>
      <w:bookmarkStart w:id="32" w:name="_Toc467657711"/>
      <w:r w:rsidRPr="00CA4692">
        <w:t>4</w:t>
      </w:r>
      <w:r w:rsidR="00EC4AE1" w:rsidRPr="00CA4692">
        <w:t>.</w:t>
      </w:r>
      <w:r w:rsidR="00434B27" w:rsidRPr="00CA4692">
        <w:t>6</w:t>
      </w:r>
      <w:r w:rsidR="00397C54" w:rsidRPr="00CA4692">
        <w:t xml:space="preserve"> </w:t>
      </w:r>
      <w:r w:rsidR="005A1599" w:rsidRPr="00CA4692">
        <w:t>P</w:t>
      </w:r>
      <w:r w:rsidR="00B26D82" w:rsidRPr="00CA4692">
        <w:t>ollutant</w:t>
      </w:r>
      <w:r w:rsidR="005A1599" w:rsidRPr="00CA4692">
        <w:t>s</w:t>
      </w:r>
      <w:r w:rsidR="00EC4AE1" w:rsidRPr="00CA4692">
        <w:t xml:space="preserve"> of </w:t>
      </w:r>
      <w:r w:rsidR="003015F8" w:rsidRPr="00CA4692">
        <w:t>C</w:t>
      </w:r>
      <w:r w:rsidR="00EC4AE1" w:rsidRPr="00CA4692">
        <w:t>oncern</w:t>
      </w:r>
      <w:bookmarkEnd w:id="32"/>
    </w:p>
    <w:p w14:paraId="3B82E5CE" w14:textId="0E6F8EB5" w:rsidR="00E804FE" w:rsidRPr="00CA4692" w:rsidRDefault="00B26D82" w:rsidP="005A1599">
      <w:pPr>
        <w:spacing w:before="120" w:after="240"/>
      </w:pPr>
      <w:r w:rsidRPr="00CA4692">
        <w:t>The principal pollutant</w:t>
      </w:r>
      <w:r w:rsidR="00566CC3" w:rsidRPr="00CA4692">
        <w:t xml:space="preserve"> of concern </w:t>
      </w:r>
      <w:r w:rsidRPr="00CA4692">
        <w:t>is</w:t>
      </w:r>
      <w:r w:rsidR="00534C26" w:rsidRPr="00CA4692">
        <w:t xml:space="preserve"> phosphorus</w:t>
      </w:r>
      <w:r w:rsidR="00566CC3" w:rsidRPr="00CA4692">
        <w:t xml:space="preserve">. In addition to the potential impacts of </w:t>
      </w:r>
      <w:r w:rsidRPr="00CA4692">
        <w:t>P</w:t>
      </w:r>
      <w:r w:rsidR="00566CC3" w:rsidRPr="00CA4692">
        <w:t xml:space="preserve"> on immediate receiving waters, P is the primary cause of eutrophication-related impairments in Lake Champlain. </w:t>
      </w:r>
      <w:r w:rsidR="00534C26" w:rsidRPr="00CA4692">
        <w:t xml:space="preserve">Nitrogen losses are also of concern. Both N and </w:t>
      </w:r>
      <w:r w:rsidR="00184381" w:rsidRPr="00CA4692">
        <w:t>P</w:t>
      </w:r>
      <w:r w:rsidRPr="00CA4692">
        <w:t xml:space="preserve"> losses</w:t>
      </w:r>
      <w:r w:rsidR="00566CC3" w:rsidRPr="00CA4692">
        <w:t xml:space="preserve"> are also </w:t>
      </w:r>
      <w:r w:rsidR="00534C26" w:rsidRPr="00CA4692">
        <w:t>undesirable from an agronomic standpoint</w:t>
      </w:r>
      <w:r w:rsidR="00566CC3" w:rsidRPr="00CA4692">
        <w:t>.</w:t>
      </w:r>
    </w:p>
    <w:p w14:paraId="27B6E8DA" w14:textId="38AF6DC5" w:rsidR="00E804FE" w:rsidRPr="00CA4692" w:rsidRDefault="008B3DB5" w:rsidP="00434B27">
      <w:pPr>
        <w:rPr>
          <w:b/>
        </w:rPr>
      </w:pPr>
      <w:r w:rsidRPr="00CA4692">
        <w:rPr>
          <w:b/>
        </w:rPr>
        <w:t>4</w:t>
      </w:r>
      <w:r w:rsidR="0088765F" w:rsidRPr="00CA4692">
        <w:rPr>
          <w:b/>
        </w:rPr>
        <w:t>.</w:t>
      </w:r>
      <w:r w:rsidR="001F664E" w:rsidRPr="00CA4692">
        <w:rPr>
          <w:b/>
        </w:rPr>
        <w:t>6</w:t>
      </w:r>
      <w:r w:rsidR="003015F8" w:rsidRPr="00CA4692">
        <w:rPr>
          <w:b/>
        </w:rPr>
        <w:t>.1</w:t>
      </w:r>
      <w:r w:rsidR="00397C54" w:rsidRPr="00CA4692">
        <w:rPr>
          <w:b/>
        </w:rPr>
        <w:t xml:space="preserve"> </w:t>
      </w:r>
      <w:r w:rsidR="00EC4AE1" w:rsidRPr="00CA4692">
        <w:rPr>
          <w:b/>
        </w:rPr>
        <w:t xml:space="preserve">Constituents to be </w:t>
      </w:r>
      <w:r w:rsidR="003015F8" w:rsidRPr="00CA4692">
        <w:rPr>
          <w:b/>
        </w:rPr>
        <w:t>monitored</w:t>
      </w:r>
    </w:p>
    <w:p w14:paraId="0B0331EA" w14:textId="2DC22881" w:rsidR="00E804FE" w:rsidRPr="00CA4692" w:rsidRDefault="000563DA" w:rsidP="005A1599">
      <w:pPr>
        <w:spacing w:before="120" w:after="240"/>
      </w:pPr>
      <w:r w:rsidRPr="00CA4692">
        <w:t>All water samples will be analyzed for TP, TDP, and TN.</w:t>
      </w:r>
    </w:p>
    <w:p w14:paraId="149E81C0" w14:textId="60B34410" w:rsidR="00E801E2" w:rsidRPr="00CA4692" w:rsidRDefault="008B3DB5" w:rsidP="003279A3">
      <w:pPr>
        <w:pStyle w:val="Heading2"/>
      </w:pPr>
      <w:bookmarkStart w:id="33" w:name="_Toc467657712"/>
      <w:r w:rsidRPr="00CA4692">
        <w:rPr>
          <w:rFonts w:eastAsiaTheme="minorHAnsi" w:cs="Times New Roman"/>
          <w:szCs w:val="24"/>
        </w:rPr>
        <w:t>4</w:t>
      </w:r>
      <w:r w:rsidR="0088765F" w:rsidRPr="00CA4692">
        <w:rPr>
          <w:rFonts w:eastAsiaTheme="minorHAnsi" w:cs="Times New Roman"/>
          <w:szCs w:val="24"/>
        </w:rPr>
        <w:t>.</w:t>
      </w:r>
      <w:r w:rsidR="00434B27" w:rsidRPr="00CA4692">
        <w:rPr>
          <w:rFonts w:eastAsiaTheme="minorHAnsi" w:cs="Times New Roman"/>
          <w:szCs w:val="24"/>
        </w:rPr>
        <w:t>7</w:t>
      </w:r>
      <w:r w:rsidR="00E801E2" w:rsidRPr="00CA4692">
        <w:rPr>
          <w:rFonts w:eastAsiaTheme="minorHAnsi" w:cs="Times New Roman"/>
          <w:szCs w:val="24"/>
        </w:rPr>
        <w:t xml:space="preserve"> </w:t>
      </w:r>
      <w:r w:rsidR="00E801E2" w:rsidRPr="00CA4692">
        <w:t xml:space="preserve">Sampling </w:t>
      </w:r>
      <w:r w:rsidR="003015F8" w:rsidRPr="00CA4692">
        <w:t>P</w:t>
      </w:r>
      <w:r w:rsidR="00E801E2" w:rsidRPr="00CA4692">
        <w:t>rocedures</w:t>
      </w:r>
      <w:bookmarkEnd w:id="33"/>
    </w:p>
    <w:p w14:paraId="1FE46EE1" w14:textId="77777777" w:rsidR="00E801E2" w:rsidRPr="00CA4692" w:rsidRDefault="00E801E2" w:rsidP="005A1599">
      <w:pPr>
        <w:spacing w:before="120" w:after="240"/>
      </w:pPr>
      <w:r w:rsidRPr="00CA4692">
        <w:t>Monitoring and sampling methods will be consistent for the duration of the study period. Trained personnel will be responsible for satisfactory sampling operations, maintenance of monitoring stations, and processing of field data. Field personnel will be responsible for recording failures of sampling systems and taking corrective actions.</w:t>
      </w:r>
    </w:p>
    <w:p w14:paraId="5FE14D71" w14:textId="2494E17B" w:rsidR="00E801E2" w:rsidRPr="00CA4692" w:rsidRDefault="008B3DB5" w:rsidP="00C14A46">
      <w:pPr>
        <w:spacing w:before="120" w:after="240"/>
      </w:pPr>
      <w:r w:rsidRPr="00CA4692">
        <w:t xml:space="preserve">Table </w:t>
      </w:r>
      <w:r w:rsidR="005A1599" w:rsidRPr="00CA4692">
        <w:t>3</w:t>
      </w:r>
      <w:r w:rsidR="00E801E2" w:rsidRPr="00CA4692">
        <w:t xml:space="preserve"> summarizes the number and type of samples that are anticipated in this study. The </w:t>
      </w:r>
      <w:r w:rsidR="00C14A46" w:rsidRPr="00CA4692">
        <w:t>estimate</w:t>
      </w:r>
      <w:r w:rsidR="00E801E2" w:rsidRPr="00CA4692">
        <w:t>s of samples intended for TP</w:t>
      </w:r>
      <w:r w:rsidR="00534C26" w:rsidRPr="00CA4692">
        <w:t>,</w:t>
      </w:r>
      <w:r w:rsidR="00E801E2" w:rsidRPr="00CA4692">
        <w:t xml:space="preserve"> TDP</w:t>
      </w:r>
      <w:r w:rsidR="00534C26" w:rsidRPr="00CA4692">
        <w:t>, and TN</w:t>
      </w:r>
      <w:r w:rsidR="00E801E2" w:rsidRPr="00CA4692">
        <w:t xml:space="preserve"> analysis are based on </w:t>
      </w:r>
      <w:r w:rsidR="00C14A46" w:rsidRPr="00CA4692">
        <w:t xml:space="preserve">weekly sample </w:t>
      </w:r>
      <w:r w:rsidR="00E801E2" w:rsidRPr="00CA4692">
        <w:t xml:space="preserve">collection at </w:t>
      </w:r>
      <w:r w:rsidR="00C14A46" w:rsidRPr="00CA4692">
        <w:t xml:space="preserve">all </w:t>
      </w:r>
      <w:r w:rsidR="00E801E2" w:rsidRPr="00CA4692">
        <w:t>monitoring station</w:t>
      </w:r>
      <w:r w:rsidR="00C14A46" w:rsidRPr="00CA4692">
        <w:t>s</w:t>
      </w:r>
      <w:r w:rsidR="00E801E2" w:rsidRPr="00CA4692">
        <w:t xml:space="preserve"> over the 12-month monitoring period.</w:t>
      </w:r>
      <w:r w:rsidR="00C14A46" w:rsidRPr="00CA4692">
        <w:t xml:space="preserve"> We assumed that, on average, tile drains would flow</w:t>
      </w:r>
      <w:r w:rsidR="00E801E2" w:rsidRPr="00CA4692">
        <w:t xml:space="preserve"> </w:t>
      </w:r>
      <w:r w:rsidR="00C14A46" w:rsidRPr="00CA4692">
        <w:t>42 weeks per year (no</w:t>
      </w:r>
      <w:r w:rsidR="0073775B" w:rsidRPr="00CA4692">
        <w:t xml:space="preserve"> discharge would be present on 10 weekly sampling visits </w:t>
      </w:r>
      <w:r w:rsidR="00C14A46" w:rsidRPr="00CA4692">
        <w:t xml:space="preserve">due to dry or frozen conditions). During most weekly sampling events, we assumed that </w:t>
      </w:r>
      <w:r w:rsidR="001E4166" w:rsidRPr="00CA4692">
        <w:t xml:space="preserve">a single </w:t>
      </w:r>
      <w:r w:rsidR="004E4D64" w:rsidRPr="00CA4692">
        <w:t xml:space="preserve">set of sample splits </w:t>
      </w:r>
      <w:r w:rsidR="001E4166" w:rsidRPr="00CA4692">
        <w:t>will be processed.</w:t>
      </w:r>
      <w:r w:rsidR="00C14A46" w:rsidRPr="00CA4692">
        <w:t xml:space="preserve"> On one in four sampling events, we assumed two carboys would need to be processed </w:t>
      </w:r>
      <w:r w:rsidR="00E929A4" w:rsidRPr="00CA4692">
        <w:t xml:space="preserve">into two sample splits per analyte. </w:t>
      </w:r>
      <w:r w:rsidR="00E801E2" w:rsidRPr="00CA4692">
        <w:t xml:space="preserve">A minimum of 10% additional QC samples are included in the sample </w:t>
      </w:r>
      <w:r w:rsidR="0073775B" w:rsidRPr="00CA4692">
        <w:t>estimates</w:t>
      </w:r>
      <w:r w:rsidR="00E801E2" w:rsidRPr="00CA4692">
        <w:t>.</w:t>
      </w:r>
    </w:p>
    <w:p w14:paraId="2A2FE17C" w14:textId="706B617F" w:rsidR="00E929A4" w:rsidRPr="00CA4692" w:rsidRDefault="00E929A4" w:rsidP="00E929A4">
      <w:pPr>
        <w:spacing w:before="120" w:after="240"/>
      </w:pPr>
      <w:r w:rsidRPr="00CA4692">
        <w:t xml:space="preserve">The </w:t>
      </w:r>
      <w:r w:rsidR="001E4166" w:rsidRPr="00CA4692">
        <w:t>estimated</w:t>
      </w:r>
      <w:r w:rsidRPr="00CA4692">
        <w:t xml:space="preserve"> number of samples at all stations was calculated as:</w:t>
      </w:r>
    </w:p>
    <w:tbl>
      <w:tblPr>
        <w:tblW w:w="9416" w:type="dxa"/>
        <w:tblInd w:w="29" w:type="dxa"/>
        <w:tblLayout w:type="fixed"/>
        <w:tblLook w:val="0000" w:firstRow="0" w:lastRow="0" w:firstColumn="0" w:lastColumn="0" w:noHBand="0" w:noVBand="0"/>
      </w:tblPr>
      <w:tblGrid>
        <w:gridCol w:w="506"/>
        <w:gridCol w:w="720"/>
        <w:gridCol w:w="8190"/>
      </w:tblGrid>
      <w:tr w:rsidR="00E929A4" w:rsidRPr="00CA4692" w14:paraId="19DC10A1" w14:textId="77777777" w:rsidTr="002F2608">
        <w:trPr>
          <w:cantSplit/>
          <w:trHeight w:val="279"/>
        </w:trPr>
        <w:tc>
          <w:tcPr>
            <w:tcW w:w="506" w:type="dxa"/>
            <w:tcMar>
              <w:left w:w="29" w:type="dxa"/>
              <w:right w:w="58" w:type="dxa"/>
            </w:tcMar>
          </w:tcPr>
          <w:p w14:paraId="522CB8D0" w14:textId="77777777" w:rsidR="00E929A4" w:rsidRPr="00CA4692" w:rsidRDefault="00E929A4" w:rsidP="001E4166">
            <w:pPr>
              <w:jc w:val="right"/>
              <w:rPr>
                <w:sz w:val="20"/>
                <w:szCs w:val="20"/>
              </w:rPr>
            </w:pPr>
          </w:p>
        </w:tc>
        <w:tc>
          <w:tcPr>
            <w:tcW w:w="720" w:type="dxa"/>
            <w:tcMar>
              <w:left w:w="29" w:type="dxa"/>
              <w:right w:w="58" w:type="dxa"/>
            </w:tcMar>
          </w:tcPr>
          <w:p w14:paraId="18BAE665" w14:textId="33B34483" w:rsidR="00E929A4" w:rsidRPr="00CA4692" w:rsidRDefault="00E929A4" w:rsidP="001E4166">
            <w:pPr>
              <w:jc w:val="right"/>
              <w:rPr>
                <w:sz w:val="20"/>
                <w:szCs w:val="20"/>
              </w:rPr>
            </w:pPr>
            <w:r w:rsidRPr="00CA4692">
              <w:rPr>
                <w:sz w:val="20"/>
                <w:szCs w:val="20"/>
              </w:rPr>
              <w:t>12</w:t>
            </w:r>
          </w:p>
        </w:tc>
        <w:tc>
          <w:tcPr>
            <w:tcW w:w="8190" w:type="dxa"/>
            <w:tcMar>
              <w:left w:w="29" w:type="dxa"/>
              <w:right w:w="58" w:type="dxa"/>
            </w:tcMar>
          </w:tcPr>
          <w:p w14:paraId="55257A92" w14:textId="6F820160" w:rsidR="00E929A4" w:rsidRPr="00CA4692" w:rsidRDefault="00E929A4" w:rsidP="001E4166">
            <w:pPr>
              <w:rPr>
                <w:sz w:val="20"/>
                <w:szCs w:val="20"/>
              </w:rPr>
            </w:pPr>
            <w:r w:rsidRPr="00CA4692">
              <w:rPr>
                <w:sz w:val="20"/>
                <w:szCs w:val="20"/>
              </w:rPr>
              <w:t>stations</w:t>
            </w:r>
          </w:p>
        </w:tc>
      </w:tr>
      <w:tr w:rsidR="00E929A4" w:rsidRPr="00CA4692" w14:paraId="03867119" w14:textId="77777777" w:rsidTr="002F2608">
        <w:trPr>
          <w:cantSplit/>
          <w:trHeight w:val="270"/>
        </w:trPr>
        <w:tc>
          <w:tcPr>
            <w:tcW w:w="506" w:type="dxa"/>
            <w:tcMar>
              <w:left w:w="29" w:type="dxa"/>
              <w:right w:w="58" w:type="dxa"/>
            </w:tcMar>
          </w:tcPr>
          <w:p w14:paraId="363369D7" w14:textId="57700699" w:rsidR="00E929A4" w:rsidRPr="00CA4692" w:rsidRDefault="00E929A4" w:rsidP="001E4166">
            <w:pPr>
              <w:jc w:val="right"/>
              <w:rPr>
                <w:sz w:val="20"/>
                <w:szCs w:val="20"/>
              </w:rPr>
            </w:pPr>
            <w:r w:rsidRPr="00CA4692">
              <w:rPr>
                <w:sz w:val="20"/>
                <w:szCs w:val="20"/>
              </w:rPr>
              <w:t>x</w:t>
            </w:r>
          </w:p>
        </w:tc>
        <w:tc>
          <w:tcPr>
            <w:tcW w:w="720" w:type="dxa"/>
            <w:tcMar>
              <w:left w:w="29" w:type="dxa"/>
              <w:right w:w="58" w:type="dxa"/>
            </w:tcMar>
          </w:tcPr>
          <w:p w14:paraId="6D702EA0" w14:textId="29494255" w:rsidR="00E929A4" w:rsidRPr="00CA4692" w:rsidRDefault="00E929A4" w:rsidP="001E4166">
            <w:pPr>
              <w:jc w:val="right"/>
              <w:rPr>
                <w:sz w:val="20"/>
                <w:szCs w:val="20"/>
              </w:rPr>
            </w:pPr>
            <w:r w:rsidRPr="00CA4692">
              <w:rPr>
                <w:sz w:val="20"/>
                <w:szCs w:val="20"/>
              </w:rPr>
              <w:t>42</w:t>
            </w:r>
          </w:p>
        </w:tc>
        <w:tc>
          <w:tcPr>
            <w:tcW w:w="8190" w:type="dxa"/>
            <w:tcMar>
              <w:left w:w="29" w:type="dxa"/>
              <w:right w:w="58" w:type="dxa"/>
            </w:tcMar>
          </w:tcPr>
          <w:p w14:paraId="03B9A1F2" w14:textId="6286D296" w:rsidR="00E929A4" w:rsidRPr="00CA4692" w:rsidRDefault="00E929A4" w:rsidP="001E4166">
            <w:pPr>
              <w:rPr>
                <w:sz w:val="20"/>
                <w:szCs w:val="20"/>
              </w:rPr>
            </w:pPr>
            <w:r w:rsidRPr="00CA4692">
              <w:rPr>
                <w:sz w:val="20"/>
                <w:szCs w:val="20"/>
              </w:rPr>
              <w:t>weeks (assumes tile outlets are not flowing 12 weeks per year)</w:t>
            </w:r>
          </w:p>
        </w:tc>
      </w:tr>
      <w:tr w:rsidR="00E929A4" w:rsidRPr="00CA4692" w14:paraId="13E9479E" w14:textId="77777777" w:rsidTr="001E4166">
        <w:trPr>
          <w:cantSplit/>
          <w:trHeight w:val="432"/>
        </w:trPr>
        <w:tc>
          <w:tcPr>
            <w:tcW w:w="506" w:type="dxa"/>
            <w:tcMar>
              <w:left w:w="29" w:type="dxa"/>
              <w:right w:w="58" w:type="dxa"/>
            </w:tcMar>
          </w:tcPr>
          <w:p w14:paraId="7A5B1F3C" w14:textId="7FB9F6C4" w:rsidR="00E929A4" w:rsidRPr="00CA4692" w:rsidRDefault="00E929A4" w:rsidP="001E4166">
            <w:pPr>
              <w:jc w:val="right"/>
              <w:rPr>
                <w:sz w:val="20"/>
                <w:szCs w:val="20"/>
              </w:rPr>
            </w:pPr>
            <w:r w:rsidRPr="00CA4692">
              <w:rPr>
                <w:sz w:val="20"/>
                <w:szCs w:val="20"/>
              </w:rPr>
              <w:t>x</w:t>
            </w:r>
          </w:p>
        </w:tc>
        <w:tc>
          <w:tcPr>
            <w:tcW w:w="720" w:type="dxa"/>
            <w:tcMar>
              <w:left w:w="29" w:type="dxa"/>
              <w:right w:w="58" w:type="dxa"/>
            </w:tcMar>
          </w:tcPr>
          <w:p w14:paraId="2FDE7B4B" w14:textId="1A129C3E" w:rsidR="00E929A4" w:rsidRPr="00CA4692" w:rsidRDefault="00E929A4" w:rsidP="001E4166">
            <w:pPr>
              <w:jc w:val="right"/>
              <w:rPr>
                <w:sz w:val="20"/>
                <w:szCs w:val="20"/>
              </w:rPr>
            </w:pPr>
            <w:r w:rsidRPr="00CA4692">
              <w:rPr>
                <w:sz w:val="20"/>
                <w:szCs w:val="20"/>
              </w:rPr>
              <w:t>1.25</w:t>
            </w:r>
          </w:p>
        </w:tc>
        <w:tc>
          <w:tcPr>
            <w:tcW w:w="8190" w:type="dxa"/>
            <w:tcMar>
              <w:left w:w="29" w:type="dxa"/>
              <w:right w:w="58" w:type="dxa"/>
            </w:tcMar>
          </w:tcPr>
          <w:p w14:paraId="052CCB1C" w14:textId="5F0EEFA5" w:rsidR="00E929A4" w:rsidRPr="00CA4692" w:rsidRDefault="00E929A4" w:rsidP="004E4D64">
            <w:pPr>
              <w:rPr>
                <w:sz w:val="20"/>
                <w:szCs w:val="20"/>
              </w:rPr>
            </w:pPr>
            <w:r w:rsidRPr="00CA4692">
              <w:rPr>
                <w:sz w:val="20"/>
                <w:szCs w:val="20"/>
              </w:rPr>
              <w:t xml:space="preserve">samples per event per station (assumes a single </w:t>
            </w:r>
            <w:r w:rsidR="004E4D64" w:rsidRPr="00CA4692">
              <w:rPr>
                <w:sz w:val="20"/>
                <w:szCs w:val="20"/>
              </w:rPr>
              <w:t>set of splits</w:t>
            </w:r>
            <w:r w:rsidRPr="00CA4692">
              <w:rPr>
                <w:sz w:val="20"/>
                <w:szCs w:val="20"/>
              </w:rPr>
              <w:t xml:space="preserve"> will be </w:t>
            </w:r>
            <w:r w:rsidR="004E4D64" w:rsidRPr="00CA4692">
              <w:rPr>
                <w:sz w:val="20"/>
                <w:szCs w:val="20"/>
              </w:rPr>
              <w:t>taken</w:t>
            </w:r>
            <w:r w:rsidRPr="00CA4692">
              <w:rPr>
                <w:sz w:val="20"/>
                <w:szCs w:val="20"/>
              </w:rPr>
              <w:t xml:space="preserve"> most weeks and </w:t>
            </w:r>
            <w:r w:rsidR="004E4D64" w:rsidRPr="00CA4692">
              <w:rPr>
                <w:sz w:val="20"/>
                <w:szCs w:val="20"/>
              </w:rPr>
              <w:t xml:space="preserve">two sets of splits will </w:t>
            </w:r>
            <w:r w:rsidRPr="00CA4692">
              <w:rPr>
                <w:sz w:val="20"/>
                <w:szCs w:val="20"/>
              </w:rPr>
              <w:t xml:space="preserve">be </w:t>
            </w:r>
            <w:r w:rsidR="004E4D64" w:rsidRPr="00CA4692">
              <w:rPr>
                <w:sz w:val="20"/>
                <w:szCs w:val="20"/>
              </w:rPr>
              <w:t>taken</w:t>
            </w:r>
            <w:r w:rsidRPr="00CA4692">
              <w:rPr>
                <w:sz w:val="20"/>
                <w:szCs w:val="20"/>
              </w:rPr>
              <w:t xml:space="preserve"> </w:t>
            </w:r>
            <w:r w:rsidR="004E4D64" w:rsidRPr="00CA4692">
              <w:rPr>
                <w:sz w:val="20"/>
                <w:szCs w:val="20"/>
              </w:rPr>
              <w:t>roughly one week out of four</w:t>
            </w:r>
            <w:r w:rsidRPr="00CA4692">
              <w:rPr>
                <w:sz w:val="20"/>
                <w:szCs w:val="20"/>
              </w:rPr>
              <w:t>)</w:t>
            </w:r>
          </w:p>
        </w:tc>
      </w:tr>
      <w:tr w:rsidR="00E929A4" w:rsidRPr="00CA4692" w14:paraId="1C288EA5" w14:textId="77777777" w:rsidTr="002F2608">
        <w:trPr>
          <w:cantSplit/>
          <w:trHeight w:val="261"/>
        </w:trPr>
        <w:tc>
          <w:tcPr>
            <w:tcW w:w="506" w:type="dxa"/>
            <w:tcBorders>
              <w:bottom w:val="single" w:sz="4" w:space="0" w:color="auto"/>
            </w:tcBorders>
            <w:tcMar>
              <w:left w:w="29" w:type="dxa"/>
              <w:right w:w="58" w:type="dxa"/>
            </w:tcMar>
          </w:tcPr>
          <w:p w14:paraId="776D3E61" w14:textId="1C3CBF95" w:rsidR="00E929A4" w:rsidRPr="00CA4692" w:rsidRDefault="00E929A4" w:rsidP="001E4166">
            <w:pPr>
              <w:jc w:val="right"/>
              <w:rPr>
                <w:sz w:val="20"/>
                <w:szCs w:val="20"/>
              </w:rPr>
            </w:pPr>
            <w:r w:rsidRPr="00CA4692">
              <w:rPr>
                <w:sz w:val="20"/>
                <w:szCs w:val="20"/>
              </w:rPr>
              <w:t>x</w:t>
            </w:r>
          </w:p>
        </w:tc>
        <w:tc>
          <w:tcPr>
            <w:tcW w:w="720" w:type="dxa"/>
            <w:tcBorders>
              <w:bottom w:val="single" w:sz="4" w:space="0" w:color="auto"/>
            </w:tcBorders>
            <w:tcMar>
              <w:left w:w="29" w:type="dxa"/>
              <w:right w:w="58" w:type="dxa"/>
            </w:tcMar>
          </w:tcPr>
          <w:p w14:paraId="36008AD2" w14:textId="73B3E549" w:rsidR="00E929A4" w:rsidRPr="00CA4692" w:rsidRDefault="00E929A4" w:rsidP="001E4166">
            <w:pPr>
              <w:jc w:val="right"/>
              <w:rPr>
                <w:sz w:val="20"/>
                <w:szCs w:val="20"/>
              </w:rPr>
            </w:pPr>
            <w:r w:rsidRPr="00CA4692">
              <w:rPr>
                <w:sz w:val="20"/>
                <w:szCs w:val="20"/>
              </w:rPr>
              <w:t>1.1</w:t>
            </w:r>
          </w:p>
        </w:tc>
        <w:tc>
          <w:tcPr>
            <w:tcW w:w="8190" w:type="dxa"/>
            <w:tcBorders>
              <w:bottom w:val="single" w:sz="4" w:space="0" w:color="auto"/>
            </w:tcBorders>
            <w:tcMar>
              <w:left w:w="29" w:type="dxa"/>
              <w:right w:w="58" w:type="dxa"/>
            </w:tcMar>
          </w:tcPr>
          <w:p w14:paraId="4DDA58EE" w14:textId="1647185C" w:rsidR="00E929A4" w:rsidRPr="00CA4692" w:rsidRDefault="00E929A4" w:rsidP="001E4166">
            <w:pPr>
              <w:rPr>
                <w:sz w:val="20"/>
                <w:szCs w:val="20"/>
              </w:rPr>
            </w:pPr>
            <w:r w:rsidRPr="00CA4692">
              <w:rPr>
                <w:sz w:val="20"/>
                <w:szCs w:val="20"/>
              </w:rPr>
              <w:t>accounts for 10% field duplicates</w:t>
            </w:r>
          </w:p>
        </w:tc>
      </w:tr>
      <w:tr w:rsidR="00E929A4" w:rsidRPr="00CA4692" w14:paraId="062EF11B" w14:textId="77777777" w:rsidTr="001E4166">
        <w:trPr>
          <w:cantSplit/>
          <w:trHeight w:val="432"/>
        </w:trPr>
        <w:tc>
          <w:tcPr>
            <w:tcW w:w="506" w:type="dxa"/>
            <w:tcBorders>
              <w:top w:val="single" w:sz="4" w:space="0" w:color="auto"/>
            </w:tcBorders>
            <w:tcMar>
              <w:left w:w="29" w:type="dxa"/>
              <w:right w:w="58" w:type="dxa"/>
            </w:tcMar>
          </w:tcPr>
          <w:p w14:paraId="5AF501B1" w14:textId="618E6CB3" w:rsidR="00E929A4" w:rsidRPr="00CA4692" w:rsidRDefault="00E929A4" w:rsidP="001E4166">
            <w:pPr>
              <w:jc w:val="right"/>
              <w:rPr>
                <w:sz w:val="20"/>
                <w:szCs w:val="20"/>
              </w:rPr>
            </w:pPr>
            <w:r w:rsidRPr="00CA4692">
              <w:rPr>
                <w:sz w:val="20"/>
                <w:szCs w:val="20"/>
              </w:rPr>
              <w:t>=</w:t>
            </w:r>
          </w:p>
        </w:tc>
        <w:tc>
          <w:tcPr>
            <w:tcW w:w="720" w:type="dxa"/>
            <w:tcBorders>
              <w:top w:val="single" w:sz="4" w:space="0" w:color="auto"/>
            </w:tcBorders>
            <w:tcMar>
              <w:left w:w="29" w:type="dxa"/>
              <w:right w:w="58" w:type="dxa"/>
            </w:tcMar>
          </w:tcPr>
          <w:p w14:paraId="10F7B008" w14:textId="05938ED2" w:rsidR="00E929A4" w:rsidRPr="00CA4692" w:rsidRDefault="00E929A4" w:rsidP="001E4166">
            <w:pPr>
              <w:jc w:val="right"/>
              <w:rPr>
                <w:sz w:val="20"/>
                <w:szCs w:val="20"/>
              </w:rPr>
            </w:pPr>
            <w:r w:rsidRPr="00CA4692">
              <w:rPr>
                <w:sz w:val="20"/>
                <w:szCs w:val="20"/>
              </w:rPr>
              <w:t>693</w:t>
            </w:r>
          </w:p>
        </w:tc>
        <w:tc>
          <w:tcPr>
            <w:tcW w:w="8190" w:type="dxa"/>
            <w:tcBorders>
              <w:top w:val="single" w:sz="4" w:space="0" w:color="auto"/>
            </w:tcBorders>
            <w:tcMar>
              <w:left w:w="29" w:type="dxa"/>
              <w:right w:w="58" w:type="dxa"/>
            </w:tcMar>
          </w:tcPr>
          <w:p w14:paraId="0928CC92" w14:textId="3FBDD07F" w:rsidR="00E929A4" w:rsidRPr="00CA4692" w:rsidRDefault="00E929A4" w:rsidP="001E4166">
            <w:pPr>
              <w:rPr>
                <w:sz w:val="20"/>
                <w:szCs w:val="20"/>
              </w:rPr>
            </w:pPr>
            <w:r w:rsidRPr="00CA4692">
              <w:rPr>
                <w:sz w:val="20"/>
                <w:szCs w:val="20"/>
              </w:rPr>
              <w:t>Total estimated samples per analyte</w:t>
            </w:r>
          </w:p>
        </w:tc>
      </w:tr>
    </w:tbl>
    <w:p w14:paraId="6164D272" w14:textId="49964167" w:rsidR="00E801E2" w:rsidRPr="00CA4692" w:rsidRDefault="008B3DB5" w:rsidP="005A1599">
      <w:pPr>
        <w:pStyle w:val="Caption"/>
        <w:rPr>
          <w:color w:val="auto"/>
        </w:rPr>
      </w:pPr>
      <w:r w:rsidRPr="00CA4692">
        <w:rPr>
          <w:color w:val="auto"/>
        </w:rPr>
        <w:t xml:space="preserve">Table </w:t>
      </w:r>
      <w:r w:rsidR="005A1599" w:rsidRPr="00CA4692">
        <w:rPr>
          <w:color w:val="auto"/>
        </w:rPr>
        <w:t>3</w:t>
      </w:r>
      <w:r w:rsidR="00E801E2" w:rsidRPr="00CA4692">
        <w:rPr>
          <w:color w:val="auto"/>
        </w:rPr>
        <w:t>. Sample types to be collected</w:t>
      </w:r>
    </w:p>
    <w:tbl>
      <w:tblPr>
        <w:tblW w:w="9418" w:type="dxa"/>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6"/>
        <w:gridCol w:w="3240"/>
        <w:gridCol w:w="1440"/>
        <w:gridCol w:w="2520"/>
        <w:gridCol w:w="1082"/>
      </w:tblGrid>
      <w:tr w:rsidR="00184381" w:rsidRPr="00CA4692" w14:paraId="246CBEC1" w14:textId="77777777" w:rsidTr="00184381">
        <w:trPr>
          <w:cantSplit/>
          <w:trHeight w:val="530"/>
          <w:tblHeader/>
        </w:trPr>
        <w:tc>
          <w:tcPr>
            <w:tcW w:w="1136" w:type="dxa"/>
            <w:shd w:val="clear" w:color="auto" w:fill="F2F2F2" w:themeFill="background1" w:themeFillShade="F2"/>
            <w:tcMar>
              <w:left w:w="29" w:type="dxa"/>
              <w:right w:w="58" w:type="dxa"/>
            </w:tcMar>
            <w:vAlign w:val="bottom"/>
          </w:tcPr>
          <w:p w14:paraId="73EA5CEB" w14:textId="77777777" w:rsidR="00184381" w:rsidRPr="00CA4692" w:rsidRDefault="00184381" w:rsidP="00534C26">
            <w:pPr>
              <w:jc w:val="center"/>
              <w:rPr>
                <w:b/>
              </w:rPr>
            </w:pPr>
            <w:r w:rsidRPr="00CA4692">
              <w:rPr>
                <w:b/>
                <w:sz w:val="20"/>
                <w:szCs w:val="20"/>
              </w:rPr>
              <w:t>Analytical Parameters</w:t>
            </w:r>
          </w:p>
        </w:tc>
        <w:tc>
          <w:tcPr>
            <w:tcW w:w="3240" w:type="dxa"/>
            <w:shd w:val="clear" w:color="auto" w:fill="F2F2F2" w:themeFill="background1" w:themeFillShade="F2"/>
            <w:tcMar>
              <w:left w:w="29" w:type="dxa"/>
              <w:right w:w="58" w:type="dxa"/>
            </w:tcMar>
            <w:vAlign w:val="bottom"/>
          </w:tcPr>
          <w:p w14:paraId="00FB86BB" w14:textId="77777777" w:rsidR="00184381" w:rsidRPr="00CA4692" w:rsidRDefault="00184381" w:rsidP="00534C26">
            <w:pPr>
              <w:jc w:val="center"/>
              <w:rPr>
                <w:b/>
              </w:rPr>
            </w:pPr>
            <w:r w:rsidRPr="00CA4692">
              <w:rPr>
                <w:b/>
                <w:sz w:val="20"/>
                <w:szCs w:val="20"/>
              </w:rPr>
              <w:t>Sample</w:t>
            </w:r>
          </w:p>
          <w:p w14:paraId="4C6C6204" w14:textId="77777777" w:rsidR="00184381" w:rsidRPr="00CA4692" w:rsidRDefault="00184381" w:rsidP="00534C26">
            <w:pPr>
              <w:jc w:val="center"/>
              <w:rPr>
                <w:b/>
              </w:rPr>
            </w:pPr>
            <w:r w:rsidRPr="00CA4692">
              <w:rPr>
                <w:b/>
                <w:sz w:val="20"/>
                <w:szCs w:val="20"/>
              </w:rPr>
              <w:t>Container</w:t>
            </w:r>
          </w:p>
        </w:tc>
        <w:tc>
          <w:tcPr>
            <w:tcW w:w="1440" w:type="dxa"/>
            <w:shd w:val="clear" w:color="auto" w:fill="F2F2F2" w:themeFill="background1" w:themeFillShade="F2"/>
            <w:tcMar>
              <w:left w:w="29" w:type="dxa"/>
              <w:right w:w="58" w:type="dxa"/>
            </w:tcMar>
            <w:vAlign w:val="bottom"/>
          </w:tcPr>
          <w:p w14:paraId="74F90220" w14:textId="77777777" w:rsidR="00184381" w:rsidRPr="00CA4692" w:rsidRDefault="00184381" w:rsidP="00534C26">
            <w:pPr>
              <w:jc w:val="center"/>
              <w:rPr>
                <w:b/>
              </w:rPr>
            </w:pPr>
            <w:r w:rsidRPr="00CA4692">
              <w:rPr>
                <w:b/>
                <w:sz w:val="20"/>
                <w:szCs w:val="20"/>
              </w:rPr>
              <w:t>Number</w:t>
            </w:r>
          </w:p>
          <w:p w14:paraId="0FD386A8" w14:textId="77777777" w:rsidR="00184381" w:rsidRPr="00CA4692" w:rsidRDefault="00184381" w:rsidP="00534C26">
            <w:pPr>
              <w:jc w:val="center"/>
              <w:rPr>
                <w:b/>
              </w:rPr>
            </w:pPr>
            <w:r w:rsidRPr="00CA4692">
              <w:rPr>
                <w:b/>
                <w:sz w:val="20"/>
                <w:szCs w:val="20"/>
              </w:rPr>
              <w:t>of Samples</w:t>
            </w:r>
          </w:p>
        </w:tc>
        <w:tc>
          <w:tcPr>
            <w:tcW w:w="2520" w:type="dxa"/>
            <w:shd w:val="clear" w:color="auto" w:fill="F2F2F2" w:themeFill="background1" w:themeFillShade="F2"/>
            <w:tcMar>
              <w:left w:w="29" w:type="dxa"/>
              <w:right w:w="58" w:type="dxa"/>
            </w:tcMar>
            <w:vAlign w:val="bottom"/>
          </w:tcPr>
          <w:p w14:paraId="40E1866A" w14:textId="77777777" w:rsidR="00184381" w:rsidRPr="00CA4692" w:rsidRDefault="00184381" w:rsidP="00534C26">
            <w:pPr>
              <w:jc w:val="center"/>
              <w:rPr>
                <w:b/>
              </w:rPr>
            </w:pPr>
            <w:r w:rsidRPr="00CA4692">
              <w:rPr>
                <w:b/>
                <w:sz w:val="20"/>
                <w:szCs w:val="20"/>
              </w:rPr>
              <w:t>Sample Preservation</w:t>
            </w:r>
          </w:p>
        </w:tc>
        <w:tc>
          <w:tcPr>
            <w:tcW w:w="1082" w:type="dxa"/>
            <w:shd w:val="clear" w:color="auto" w:fill="F2F2F2" w:themeFill="background1" w:themeFillShade="F2"/>
            <w:tcMar>
              <w:left w:w="29" w:type="dxa"/>
              <w:right w:w="58" w:type="dxa"/>
            </w:tcMar>
            <w:vAlign w:val="bottom"/>
          </w:tcPr>
          <w:p w14:paraId="26EE70DE" w14:textId="77777777" w:rsidR="00184381" w:rsidRPr="00CA4692" w:rsidRDefault="00184381" w:rsidP="00534C26">
            <w:pPr>
              <w:jc w:val="center"/>
              <w:rPr>
                <w:b/>
              </w:rPr>
            </w:pPr>
            <w:r w:rsidRPr="00CA4692">
              <w:rPr>
                <w:b/>
                <w:sz w:val="20"/>
                <w:szCs w:val="20"/>
              </w:rPr>
              <w:t>Hold Time (days)</w:t>
            </w:r>
          </w:p>
        </w:tc>
      </w:tr>
      <w:tr w:rsidR="00184381" w:rsidRPr="00CA4692" w14:paraId="21DD8E0D" w14:textId="77777777" w:rsidTr="00184381">
        <w:trPr>
          <w:cantSplit/>
          <w:trHeight w:val="432"/>
        </w:trPr>
        <w:tc>
          <w:tcPr>
            <w:tcW w:w="1136" w:type="dxa"/>
            <w:tcMar>
              <w:left w:w="29" w:type="dxa"/>
              <w:right w:w="58" w:type="dxa"/>
            </w:tcMar>
            <w:vAlign w:val="center"/>
          </w:tcPr>
          <w:p w14:paraId="7ADEBE3D" w14:textId="77777777" w:rsidR="00184381" w:rsidRPr="00CA4692" w:rsidRDefault="00184381" w:rsidP="00534C26">
            <w:r w:rsidRPr="00CA4692">
              <w:rPr>
                <w:sz w:val="20"/>
                <w:szCs w:val="20"/>
              </w:rPr>
              <w:t>TP</w:t>
            </w:r>
            <w:r w:rsidRPr="00CA4692">
              <w:rPr>
                <w:sz w:val="20"/>
                <w:szCs w:val="20"/>
                <w:vertAlign w:val="superscript"/>
              </w:rPr>
              <w:t>1</w:t>
            </w:r>
          </w:p>
        </w:tc>
        <w:tc>
          <w:tcPr>
            <w:tcW w:w="3240" w:type="dxa"/>
            <w:tcMar>
              <w:left w:w="29" w:type="dxa"/>
              <w:right w:w="58" w:type="dxa"/>
            </w:tcMar>
            <w:vAlign w:val="center"/>
          </w:tcPr>
          <w:p w14:paraId="4E3518FB" w14:textId="77777777" w:rsidR="00184381" w:rsidRPr="00CA4692" w:rsidRDefault="00184381" w:rsidP="00534C26">
            <w:r w:rsidRPr="00CA4692">
              <w:rPr>
                <w:sz w:val="20"/>
                <w:szCs w:val="20"/>
              </w:rPr>
              <w:t>Polyethylene bottle (composite) /</w:t>
            </w:r>
          </w:p>
          <w:p w14:paraId="660C2189" w14:textId="77777777" w:rsidR="00184381" w:rsidRPr="00CA4692" w:rsidRDefault="00184381" w:rsidP="00534C26">
            <w:r w:rsidRPr="00CA4692">
              <w:rPr>
                <w:sz w:val="20"/>
                <w:szCs w:val="20"/>
              </w:rPr>
              <w:t>60-mL glass vial (aliquot for lab)</w:t>
            </w:r>
          </w:p>
        </w:tc>
        <w:tc>
          <w:tcPr>
            <w:tcW w:w="1440" w:type="dxa"/>
            <w:tcMar>
              <w:left w:w="29" w:type="dxa"/>
              <w:right w:w="58" w:type="dxa"/>
            </w:tcMar>
            <w:vAlign w:val="center"/>
          </w:tcPr>
          <w:p w14:paraId="7A6F6220" w14:textId="77777777" w:rsidR="00184381" w:rsidRPr="00CA4692" w:rsidRDefault="00724373" w:rsidP="00534C26">
            <w:pPr>
              <w:jc w:val="center"/>
            </w:pPr>
            <w:r w:rsidRPr="00CA4692">
              <w:rPr>
                <w:sz w:val="20"/>
                <w:szCs w:val="20"/>
              </w:rPr>
              <w:t>700</w:t>
            </w:r>
          </w:p>
        </w:tc>
        <w:tc>
          <w:tcPr>
            <w:tcW w:w="2520" w:type="dxa"/>
            <w:tcMar>
              <w:left w:w="29" w:type="dxa"/>
              <w:right w:w="58" w:type="dxa"/>
            </w:tcMar>
            <w:vAlign w:val="center"/>
          </w:tcPr>
          <w:p w14:paraId="1E147245" w14:textId="77777777" w:rsidR="00184381" w:rsidRPr="00CA4692" w:rsidRDefault="00184381" w:rsidP="00534C26">
            <w:r w:rsidRPr="00CA4692">
              <w:rPr>
                <w:sz w:val="20"/>
                <w:szCs w:val="20"/>
              </w:rPr>
              <w:t>None</w:t>
            </w:r>
          </w:p>
        </w:tc>
        <w:tc>
          <w:tcPr>
            <w:tcW w:w="1082" w:type="dxa"/>
            <w:tcMar>
              <w:left w:w="29" w:type="dxa"/>
              <w:right w:w="58" w:type="dxa"/>
            </w:tcMar>
            <w:vAlign w:val="center"/>
          </w:tcPr>
          <w:p w14:paraId="1170724C" w14:textId="77777777" w:rsidR="00184381" w:rsidRPr="00CA4692" w:rsidRDefault="00184381" w:rsidP="00534C26">
            <w:pPr>
              <w:jc w:val="center"/>
            </w:pPr>
            <w:r w:rsidRPr="00CA4692">
              <w:rPr>
                <w:sz w:val="20"/>
                <w:szCs w:val="20"/>
              </w:rPr>
              <w:t>28</w:t>
            </w:r>
          </w:p>
        </w:tc>
      </w:tr>
      <w:tr w:rsidR="00184381" w:rsidRPr="00CA4692" w14:paraId="468969E8" w14:textId="77777777" w:rsidTr="00184381">
        <w:trPr>
          <w:cantSplit/>
          <w:trHeight w:val="432"/>
        </w:trPr>
        <w:tc>
          <w:tcPr>
            <w:tcW w:w="1136" w:type="dxa"/>
            <w:tcMar>
              <w:left w:w="29" w:type="dxa"/>
              <w:right w:w="58" w:type="dxa"/>
            </w:tcMar>
            <w:vAlign w:val="center"/>
          </w:tcPr>
          <w:p w14:paraId="4B9F444A" w14:textId="77777777" w:rsidR="00184381" w:rsidRPr="00CA4692" w:rsidRDefault="00184381" w:rsidP="00534C26">
            <w:r w:rsidRPr="00CA4692">
              <w:rPr>
                <w:sz w:val="20"/>
                <w:szCs w:val="20"/>
              </w:rPr>
              <w:t>TDP</w:t>
            </w:r>
            <w:r w:rsidRPr="00CA4692">
              <w:rPr>
                <w:sz w:val="20"/>
                <w:szCs w:val="20"/>
                <w:vertAlign w:val="superscript"/>
              </w:rPr>
              <w:t>1</w:t>
            </w:r>
          </w:p>
        </w:tc>
        <w:tc>
          <w:tcPr>
            <w:tcW w:w="3240" w:type="dxa"/>
            <w:tcMar>
              <w:left w:w="29" w:type="dxa"/>
              <w:right w:w="58" w:type="dxa"/>
            </w:tcMar>
            <w:vAlign w:val="center"/>
          </w:tcPr>
          <w:p w14:paraId="380BB43C" w14:textId="77777777" w:rsidR="00184381" w:rsidRPr="00CA4692" w:rsidRDefault="00184381" w:rsidP="00534C26">
            <w:r w:rsidRPr="00CA4692">
              <w:rPr>
                <w:sz w:val="20"/>
                <w:szCs w:val="20"/>
              </w:rPr>
              <w:t>Polyethylene bottle (composite) /</w:t>
            </w:r>
          </w:p>
          <w:p w14:paraId="340E241C" w14:textId="77777777" w:rsidR="00184381" w:rsidRPr="00CA4692" w:rsidRDefault="00184381" w:rsidP="00534C26">
            <w:r w:rsidRPr="00CA4692">
              <w:rPr>
                <w:sz w:val="20"/>
                <w:szCs w:val="20"/>
              </w:rPr>
              <w:t>60-mL glass vial (aliquot for lab)</w:t>
            </w:r>
          </w:p>
        </w:tc>
        <w:tc>
          <w:tcPr>
            <w:tcW w:w="1440" w:type="dxa"/>
            <w:tcMar>
              <w:left w:w="29" w:type="dxa"/>
              <w:right w:w="58" w:type="dxa"/>
            </w:tcMar>
            <w:vAlign w:val="center"/>
          </w:tcPr>
          <w:p w14:paraId="1D8C167F" w14:textId="77777777" w:rsidR="00184381" w:rsidRPr="00CA4692" w:rsidRDefault="00724373" w:rsidP="00534C26">
            <w:pPr>
              <w:jc w:val="center"/>
              <w:rPr>
                <w:sz w:val="20"/>
                <w:szCs w:val="20"/>
              </w:rPr>
            </w:pPr>
            <w:r w:rsidRPr="00CA4692">
              <w:rPr>
                <w:sz w:val="20"/>
                <w:szCs w:val="20"/>
              </w:rPr>
              <w:t>700</w:t>
            </w:r>
          </w:p>
        </w:tc>
        <w:tc>
          <w:tcPr>
            <w:tcW w:w="2520" w:type="dxa"/>
            <w:tcMar>
              <w:left w:w="29" w:type="dxa"/>
              <w:right w:w="58" w:type="dxa"/>
            </w:tcMar>
            <w:vAlign w:val="center"/>
          </w:tcPr>
          <w:p w14:paraId="2247D530" w14:textId="77777777" w:rsidR="00184381" w:rsidRPr="00CA4692" w:rsidRDefault="00184381" w:rsidP="00534C26">
            <w:r w:rsidRPr="00CA4692">
              <w:rPr>
                <w:sz w:val="20"/>
                <w:szCs w:val="20"/>
              </w:rPr>
              <w:t>Filtered (0.45 µm) in field</w:t>
            </w:r>
          </w:p>
        </w:tc>
        <w:tc>
          <w:tcPr>
            <w:tcW w:w="1082" w:type="dxa"/>
            <w:tcMar>
              <w:left w:w="29" w:type="dxa"/>
              <w:right w:w="58" w:type="dxa"/>
            </w:tcMar>
            <w:vAlign w:val="center"/>
          </w:tcPr>
          <w:p w14:paraId="38CA5E1E" w14:textId="77777777" w:rsidR="00184381" w:rsidRPr="00CA4692" w:rsidRDefault="00184381" w:rsidP="00534C26">
            <w:pPr>
              <w:jc w:val="center"/>
            </w:pPr>
            <w:r w:rsidRPr="00CA4692">
              <w:rPr>
                <w:sz w:val="20"/>
                <w:szCs w:val="20"/>
              </w:rPr>
              <w:t>28</w:t>
            </w:r>
          </w:p>
        </w:tc>
      </w:tr>
      <w:tr w:rsidR="00184381" w:rsidRPr="00CA4692" w14:paraId="4B46657E" w14:textId="77777777" w:rsidTr="00184381">
        <w:trPr>
          <w:cantSplit/>
          <w:trHeight w:val="432"/>
        </w:trPr>
        <w:tc>
          <w:tcPr>
            <w:tcW w:w="1136" w:type="dxa"/>
            <w:tcMar>
              <w:left w:w="29" w:type="dxa"/>
              <w:right w:w="58" w:type="dxa"/>
            </w:tcMar>
            <w:vAlign w:val="center"/>
          </w:tcPr>
          <w:p w14:paraId="20B0CE49" w14:textId="77777777" w:rsidR="00184381" w:rsidRPr="00CA4692" w:rsidRDefault="00184381" w:rsidP="00534C26">
            <w:r w:rsidRPr="00CA4692">
              <w:rPr>
                <w:sz w:val="20"/>
                <w:szCs w:val="20"/>
              </w:rPr>
              <w:t>TN</w:t>
            </w:r>
          </w:p>
        </w:tc>
        <w:tc>
          <w:tcPr>
            <w:tcW w:w="3240" w:type="dxa"/>
            <w:tcMar>
              <w:left w:w="29" w:type="dxa"/>
              <w:right w:w="58" w:type="dxa"/>
            </w:tcMar>
            <w:vAlign w:val="center"/>
          </w:tcPr>
          <w:p w14:paraId="39E69AAA" w14:textId="77777777" w:rsidR="00184381" w:rsidRPr="00CA4692" w:rsidRDefault="00184381" w:rsidP="00534C26">
            <w:r w:rsidRPr="00CA4692">
              <w:rPr>
                <w:sz w:val="20"/>
                <w:szCs w:val="20"/>
              </w:rPr>
              <w:t>Polyethylene bottle (composite) /</w:t>
            </w:r>
          </w:p>
          <w:p w14:paraId="5EC844EC" w14:textId="77777777" w:rsidR="00184381" w:rsidRPr="00CA4692" w:rsidRDefault="00184381" w:rsidP="00534C26">
            <w:r w:rsidRPr="00CA4692">
              <w:rPr>
                <w:sz w:val="20"/>
                <w:szCs w:val="20"/>
              </w:rPr>
              <w:t xml:space="preserve">50-mL plastic centrifuge tube, </w:t>
            </w:r>
          </w:p>
          <w:p w14:paraId="4408F16B" w14:textId="77777777" w:rsidR="00184381" w:rsidRPr="00CA4692" w:rsidRDefault="00184381" w:rsidP="00534C26">
            <w:pPr>
              <w:rPr>
                <w:sz w:val="20"/>
                <w:szCs w:val="20"/>
              </w:rPr>
            </w:pPr>
            <w:r w:rsidRPr="00CA4692">
              <w:rPr>
                <w:sz w:val="20"/>
                <w:szCs w:val="20"/>
              </w:rPr>
              <w:t>blue cap (aliquot for lab)</w:t>
            </w:r>
          </w:p>
        </w:tc>
        <w:tc>
          <w:tcPr>
            <w:tcW w:w="1440" w:type="dxa"/>
            <w:tcMar>
              <w:left w:w="29" w:type="dxa"/>
              <w:right w:w="58" w:type="dxa"/>
            </w:tcMar>
            <w:vAlign w:val="center"/>
          </w:tcPr>
          <w:p w14:paraId="26226DFD" w14:textId="77777777" w:rsidR="00184381" w:rsidRPr="00CA4692" w:rsidRDefault="00724373" w:rsidP="00534C26">
            <w:pPr>
              <w:jc w:val="center"/>
              <w:rPr>
                <w:sz w:val="20"/>
                <w:szCs w:val="20"/>
              </w:rPr>
            </w:pPr>
            <w:r w:rsidRPr="00CA4692">
              <w:rPr>
                <w:sz w:val="20"/>
                <w:szCs w:val="20"/>
              </w:rPr>
              <w:t>700</w:t>
            </w:r>
          </w:p>
        </w:tc>
        <w:tc>
          <w:tcPr>
            <w:tcW w:w="2520" w:type="dxa"/>
            <w:tcMar>
              <w:left w:w="29" w:type="dxa"/>
              <w:right w:w="58" w:type="dxa"/>
            </w:tcMar>
            <w:vAlign w:val="center"/>
          </w:tcPr>
          <w:p w14:paraId="11E24DC4" w14:textId="77777777" w:rsidR="00184381" w:rsidRPr="00CA4692" w:rsidRDefault="00184381" w:rsidP="00534C26">
            <w:r w:rsidRPr="00CA4692">
              <w:rPr>
                <w:sz w:val="20"/>
                <w:szCs w:val="20"/>
              </w:rPr>
              <w:t>Cool (&lt;6°C), 0.1 mL H</w:t>
            </w:r>
            <w:r w:rsidRPr="00CA4692">
              <w:rPr>
                <w:sz w:val="20"/>
                <w:szCs w:val="20"/>
                <w:vertAlign w:val="subscript"/>
              </w:rPr>
              <w:t>2</w:t>
            </w:r>
            <w:r w:rsidRPr="00CA4692">
              <w:rPr>
                <w:sz w:val="20"/>
                <w:szCs w:val="20"/>
              </w:rPr>
              <w:t>SO</w:t>
            </w:r>
            <w:r w:rsidRPr="00CA4692">
              <w:rPr>
                <w:sz w:val="20"/>
                <w:szCs w:val="20"/>
                <w:vertAlign w:val="subscript"/>
              </w:rPr>
              <w:t>4</w:t>
            </w:r>
          </w:p>
        </w:tc>
        <w:tc>
          <w:tcPr>
            <w:tcW w:w="1082" w:type="dxa"/>
            <w:tcMar>
              <w:left w:w="29" w:type="dxa"/>
              <w:right w:w="58" w:type="dxa"/>
            </w:tcMar>
            <w:vAlign w:val="center"/>
          </w:tcPr>
          <w:p w14:paraId="31CE1D4A" w14:textId="77777777" w:rsidR="00184381" w:rsidRPr="00CA4692" w:rsidRDefault="00184381" w:rsidP="00534C26">
            <w:pPr>
              <w:jc w:val="center"/>
            </w:pPr>
            <w:r w:rsidRPr="00CA4692">
              <w:rPr>
                <w:sz w:val="20"/>
                <w:szCs w:val="20"/>
              </w:rPr>
              <w:t>28</w:t>
            </w:r>
          </w:p>
        </w:tc>
      </w:tr>
      <w:tr w:rsidR="00E801E2" w:rsidRPr="00CA4692" w14:paraId="17CB05A7" w14:textId="77777777" w:rsidTr="004E4D64">
        <w:trPr>
          <w:cantSplit/>
          <w:trHeight w:val="557"/>
        </w:trPr>
        <w:tc>
          <w:tcPr>
            <w:tcW w:w="9418" w:type="dxa"/>
            <w:gridSpan w:val="5"/>
            <w:tcMar>
              <w:left w:w="29" w:type="dxa"/>
              <w:right w:w="58" w:type="dxa"/>
            </w:tcMar>
            <w:vAlign w:val="center"/>
          </w:tcPr>
          <w:p w14:paraId="66B062CB" w14:textId="77777777" w:rsidR="006B32AF" w:rsidRPr="00CA4692" w:rsidRDefault="00E801E2" w:rsidP="006B32AF">
            <w:pPr>
              <w:pStyle w:val="ListParagraph"/>
              <w:numPr>
                <w:ilvl w:val="0"/>
                <w:numId w:val="38"/>
              </w:numPr>
              <w:rPr>
                <w:sz w:val="20"/>
                <w:szCs w:val="20"/>
              </w:rPr>
            </w:pPr>
            <w:r w:rsidRPr="00CA4692">
              <w:rPr>
                <w:sz w:val="16"/>
                <w:szCs w:val="20"/>
              </w:rPr>
              <w:t xml:space="preserve">VAEL employs an EPA-approved variant of standard methods wherein samples for phosphorus analysis are digested in the same glass storage vial in which they are collected. </w:t>
            </w:r>
            <w:r w:rsidR="00184381" w:rsidRPr="00CA4692">
              <w:rPr>
                <w:sz w:val="16"/>
                <w:szCs w:val="20"/>
              </w:rPr>
              <w:t>No acidification is necessary.</w:t>
            </w:r>
          </w:p>
        </w:tc>
      </w:tr>
    </w:tbl>
    <w:p w14:paraId="62A48D77" w14:textId="77777777" w:rsidR="00E801E2" w:rsidRPr="00CA4692" w:rsidRDefault="00E801E2" w:rsidP="00E801E2"/>
    <w:p w14:paraId="13D1438E" w14:textId="393CAE75" w:rsidR="005A1599" w:rsidRPr="00CA4692" w:rsidRDefault="005A1599" w:rsidP="00434B27">
      <w:pPr>
        <w:rPr>
          <w:b/>
        </w:rPr>
      </w:pPr>
      <w:r w:rsidRPr="00CA4692">
        <w:rPr>
          <w:b/>
        </w:rPr>
        <w:t>4.</w:t>
      </w:r>
      <w:r w:rsidR="00434B27" w:rsidRPr="00CA4692">
        <w:rPr>
          <w:b/>
        </w:rPr>
        <w:t>7</w:t>
      </w:r>
      <w:r w:rsidRPr="00CA4692">
        <w:rPr>
          <w:b/>
        </w:rPr>
        <w:t>.1 Water sampling instrumentation</w:t>
      </w:r>
    </w:p>
    <w:p w14:paraId="0FBB1B77" w14:textId="0585F2E0" w:rsidR="005A1599" w:rsidRPr="00CA4692" w:rsidRDefault="005A1599" w:rsidP="005A1599">
      <w:pPr>
        <w:pStyle w:val="Default"/>
        <w:spacing w:before="120" w:after="240"/>
        <w:rPr>
          <w:rFonts w:ascii="Times New Roman" w:hAnsi="Times New Roman" w:cs="Times New Roman"/>
          <w:bCs/>
          <w:color w:val="000000" w:themeColor="text1"/>
          <w:szCs w:val="20"/>
        </w:rPr>
      </w:pPr>
      <w:r w:rsidRPr="00CA4692">
        <w:rPr>
          <w:rFonts w:ascii="Times New Roman" w:hAnsi="Times New Roman" w:cs="Times New Roman"/>
          <w:bCs/>
          <w:color w:val="000000" w:themeColor="text1"/>
          <w:szCs w:val="20"/>
        </w:rPr>
        <w:t>ISCO 6712 and 3700 automatic samplers will be used to collect samples of drainage water from each of the selected tile drains. The autosamplers will be programmed to withdraw sample aliquots on a flow-proportional basis, according to the frequency of flow pulses received from the flowmeter. The sampling frequency will be constant during the collection of each weekly composite sample. The autosampler will sequentially fill four 10-L polyethylene carboys. When the first carboy is filled, the autosampler will begin dispensing sample aliquots to the second carboy, and so on until either the fourth carboy is filled or the sampling program is stopped. The flow proportional sampling frequency at each station will be adjusted seasonally with the goal of obtaining an average of approximately 5 L of sample per week (one half-full carboy), which will minimize the risk of under-sampling during large flow events (total sample capacity = 40 L).</w:t>
      </w:r>
    </w:p>
    <w:p w14:paraId="5410C3C6" w14:textId="04A8DCEF" w:rsidR="005A1599" w:rsidRPr="00CA4692" w:rsidRDefault="005A1599" w:rsidP="005A1599">
      <w:pPr>
        <w:pStyle w:val="Default"/>
        <w:spacing w:before="120" w:after="240"/>
        <w:rPr>
          <w:rFonts w:ascii="Times New Roman" w:hAnsi="Times New Roman" w:cs="Times New Roman"/>
          <w:bCs/>
          <w:color w:val="000000" w:themeColor="text1"/>
          <w:szCs w:val="20"/>
        </w:rPr>
      </w:pPr>
      <w:r w:rsidRPr="00CA4692">
        <w:rPr>
          <w:rFonts w:ascii="Times New Roman" w:hAnsi="Times New Roman" w:cs="Times New Roman"/>
          <w:bCs/>
          <w:color w:val="000000" w:themeColor="text1"/>
          <w:szCs w:val="20"/>
        </w:rPr>
        <w:t>At free-flowing outlets where flumes are used to measure discharge, sample lines will be affixed to the flume. At non-free flowing outlets (e.g., those which experience submerged conditions), the sample line will be inserted approximately 10 feet into the outlet pipe in order to avoid sampling tile drainflow that has mixed with the receiving water. Discharge monitoring is discussed in more detail in Section 4.</w:t>
      </w:r>
      <w:r w:rsidR="0073775B" w:rsidRPr="00CA4692">
        <w:rPr>
          <w:rFonts w:ascii="Times New Roman" w:hAnsi="Times New Roman" w:cs="Times New Roman"/>
          <w:bCs/>
          <w:color w:val="000000" w:themeColor="text1"/>
          <w:szCs w:val="20"/>
        </w:rPr>
        <w:t>8</w:t>
      </w:r>
      <w:r w:rsidRPr="00CA4692">
        <w:rPr>
          <w:rFonts w:ascii="Times New Roman" w:hAnsi="Times New Roman" w:cs="Times New Roman"/>
          <w:bCs/>
          <w:color w:val="000000" w:themeColor="text1"/>
          <w:szCs w:val="20"/>
        </w:rPr>
        <w:t>.</w:t>
      </w:r>
    </w:p>
    <w:p w14:paraId="1819674B" w14:textId="0B83F9CC" w:rsidR="005A1599" w:rsidRPr="00CA4692" w:rsidRDefault="005A1599" w:rsidP="00434B27">
      <w:pPr>
        <w:rPr>
          <w:b/>
        </w:rPr>
      </w:pPr>
      <w:r w:rsidRPr="00CA4692">
        <w:rPr>
          <w:b/>
        </w:rPr>
        <w:t>4.</w:t>
      </w:r>
      <w:r w:rsidR="00434B27" w:rsidRPr="00CA4692">
        <w:rPr>
          <w:b/>
        </w:rPr>
        <w:t>7</w:t>
      </w:r>
      <w:r w:rsidRPr="00CA4692">
        <w:rPr>
          <w:b/>
        </w:rPr>
        <w:t xml:space="preserve">.2 </w:t>
      </w:r>
      <w:r w:rsidR="006C1E33" w:rsidRPr="00CA4692">
        <w:rPr>
          <w:b/>
        </w:rPr>
        <w:t>Collection of</w:t>
      </w:r>
      <w:r w:rsidRPr="00CA4692">
        <w:rPr>
          <w:b/>
        </w:rPr>
        <w:t xml:space="preserve"> water samples</w:t>
      </w:r>
    </w:p>
    <w:p w14:paraId="219C7187" w14:textId="7B7B9B07" w:rsidR="005A1599" w:rsidRPr="00CA4692" w:rsidRDefault="005A1599" w:rsidP="005A1599">
      <w:pPr>
        <w:spacing w:before="120" w:after="240"/>
      </w:pPr>
      <w:r w:rsidRPr="00CA4692">
        <w:t>Approximately weekly, field technicians will visit each s</w:t>
      </w:r>
      <w:r w:rsidR="006C1E33" w:rsidRPr="00CA4692">
        <w:t>tation</w:t>
      </w:r>
      <w:r w:rsidRPr="00CA4692">
        <w:t xml:space="preserve"> to </w:t>
      </w:r>
      <w:r w:rsidR="006C1E33" w:rsidRPr="00CA4692">
        <w:t>process water samples according to the Study Specific Procedure</w:t>
      </w:r>
      <w:r w:rsidR="003770B2" w:rsidRPr="00CA4692">
        <w:t xml:space="preserve"> included as Appendix A</w:t>
      </w:r>
      <w:r w:rsidRPr="00CA4692">
        <w:t>. If the tile line has not flowed, no sample will have been collec</w:t>
      </w:r>
      <w:r w:rsidR="003770B2" w:rsidRPr="00CA4692">
        <w:t>ted; this will be noted on the S</w:t>
      </w:r>
      <w:r w:rsidRPr="00CA4692">
        <w:t>am</w:t>
      </w:r>
      <w:r w:rsidR="003770B2" w:rsidRPr="00CA4692">
        <w:t>ple Retrieval F</w:t>
      </w:r>
      <w:r w:rsidR="002F2608" w:rsidRPr="00CA4692">
        <w:t>orm (Appendix A)</w:t>
      </w:r>
      <w:r w:rsidR="006C1E33" w:rsidRPr="00CA4692">
        <w:t>.</w:t>
      </w:r>
    </w:p>
    <w:p w14:paraId="2E57701D" w14:textId="25A4E4F4" w:rsidR="005A1599" w:rsidRPr="00CA4692" w:rsidRDefault="005A1599" w:rsidP="005A1599">
      <w:pPr>
        <w:spacing w:before="120" w:after="240"/>
      </w:pPr>
      <w:r w:rsidRPr="00CA4692">
        <w:t xml:space="preserve">Collected water samples will be transported on ice to VAEL in Burlington, VT, approximately 20 km/25 min from the monitoring sites, </w:t>
      </w:r>
      <w:r w:rsidRPr="00CA4692">
        <w:rPr>
          <w:rFonts w:eastAsia="Times New Roman"/>
          <w:szCs w:val="20"/>
        </w:rPr>
        <w:t>within the stated holding times for each analyte</w:t>
      </w:r>
      <w:r w:rsidRPr="00CA4692">
        <w:t>. Samples will be tracked using a C</w:t>
      </w:r>
      <w:r w:rsidR="006C1E33" w:rsidRPr="00CA4692">
        <w:t>hain of Custody form (Appendix A</w:t>
      </w:r>
      <w:r w:rsidRPr="00CA4692">
        <w:t>) that will be completed by the sampler and will accompany all water samples delivered to VAEL. The Chain of Custody form includes sample IDs, number of containers of each sample being sent to the lab, and the analyses requested. Once the water samples are accepted by VAEL, they will be subject to the lab’s internal tracking system.</w:t>
      </w:r>
    </w:p>
    <w:p w14:paraId="5DD3F81A" w14:textId="1B7AF540" w:rsidR="006B32AF" w:rsidRPr="00CA4692" w:rsidRDefault="006B32AF" w:rsidP="003279A3">
      <w:pPr>
        <w:pStyle w:val="Heading2"/>
      </w:pPr>
      <w:bookmarkStart w:id="34" w:name="_Toc467657713"/>
      <w:r w:rsidRPr="00CA4692">
        <w:t>4.</w:t>
      </w:r>
      <w:r w:rsidR="00434B27" w:rsidRPr="00CA4692">
        <w:t>8</w:t>
      </w:r>
      <w:r w:rsidRPr="00CA4692">
        <w:t xml:space="preserve"> Discharge </w:t>
      </w:r>
      <w:r w:rsidR="003015F8" w:rsidRPr="00CA4692">
        <w:t>M</w:t>
      </w:r>
      <w:r w:rsidRPr="00CA4692">
        <w:t>easurement</w:t>
      </w:r>
      <w:bookmarkEnd w:id="34"/>
    </w:p>
    <w:p w14:paraId="27E1F089" w14:textId="77777777" w:rsidR="006B32AF" w:rsidRPr="00CA4692" w:rsidRDefault="006B32AF" w:rsidP="006B32AF">
      <w:pPr>
        <w:rPr>
          <w:rFonts w:eastAsia="Times New Roman"/>
          <w:szCs w:val="20"/>
        </w:rPr>
      </w:pPr>
      <w:r w:rsidRPr="00CA4692">
        <w:rPr>
          <w:rFonts w:eastAsia="Times New Roman"/>
          <w:szCs w:val="20"/>
        </w:rPr>
        <w:t xml:space="preserve">Depending on the elevation of the tile drain outlet relative to the water surface in the receiving ditch or stream, one of two types of flow monitoring installations will be made. Where submergence of the tile drain outlet is unlikely, an appropriately sized flume with ultrasonic level sensor will be installed at the outlet. Where the outlet is likely to become submerged during high water levels, an excavation will be made to install a magnetic flowmeter within a pipe loop constructed in a section of the tile line above the outfall. </w:t>
      </w:r>
    </w:p>
    <w:p w14:paraId="21D5919C" w14:textId="77777777" w:rsidR="006B32AF" w:rsidRPr="00CA4692" w:rsidRDefault="006B32AF" w:rsidP="006B32AF"/>
    <w:p w14:paraId="193FDF59" w14:textId="680D6034" w:rsidR="00E801E2" w:rsidRPr="00CA4692" w:rsidRDefault="008B3DB5" w:rsidP="006B32AF">
      <w:pPr>
        <w:rPr>
          <w:b/>
        </w:rPr>
      </w:pPr>
      <w:r w:rsidRPr="00CA4692">
        <w:rPr>
          <w:b/>
        </w:rPr>
        <w:t>4</w:t>
      </w:r>
      <w:r w:rsidR="00184381" w:rsidRPr="00CA4692">
        <w:rPr>
          <w:b/>
        </w:rPr>
        <w:t>.</w:t>
      </w:r>
      <w:r w:rsidR="00434B27" w:rsidRPr="00CA4692">
        <w:rPr>
          <w:b/>
        </w:rPr>
        <w:t>8</w:t>
      </w:r>
      <w:r w:rsidR="00E801E2" w:rsidRPr="00CA4692">
        <w:rPr>
          <w:b/>
        </w:rPr>
        <w:t xml:space="preserve">.1 Discharge measurement at </w:t>
      </w:r>
      <w:r w:rsidR="007B266B" w:rsidRPr="00CA4692">
        <w:rPr>
          <w:b/>
        </w:rPr>
        <w:t>free-</w:t>
      </w:r>
      <w:r w:rsidR="00E801E2" w:rsidRPr="00CA4692">
        <w:rPr>
          <w:b/>
        </w:rPr>
        <w:t>flowing outlets</w:t>
      </w:r>
    </w:p>
    <w:p w14:paraId="42680C5C" w14:textId="77777777" w:rsidR="00E801E2" w:rsidRPr="00CA4692" w:rsidRDefault="00E801E2" w:rsidP="00E801E2">
      <w:r w:rsidRPr="00CA4692">
        <w:t xml:space="preserve">The primary hydraulic device used at </w:t>
      </w:r>
      <w:r w:rsidR="007B266B" w:rsidRPr="00CA4692">
        <w:t>free-</w:t>
      </w:r>
      <w:r w:rsidR="00C557B2" w:rsidRPr="00CA4692">
        <w:t xml:space="preserve">flowing (not submerged) tile outlets </w:t>
      </w:r>
      <w:r w:rsidRPr="00CA4692">
        <w:t>will be an appropriately-sized H-flume</w:t>
      </w:r>
      <w:r w:rsidR="00C557B2" w:rsidRPr="00CA4692">
        <w:t xml:space="preserve"> or Palmer-Bowlus flume</w:t>
      </w:r>
      <w:r w:rsidRPr="00CA4692">
        <w:t>. Each flume will be bolted to</w:t>
      </w:r>
      <w:r w:rsidR="00C557B2" w:rsidRPr="00CA4692">
        <w:t xml:space="preserve"> a rectangular approach channel. A baffle wall at the front of the approach will allow the drain </w:t>
      </w:r>
      <w:r w:rsidR="006B32AF" w:rsidRPr="00CA4692">
        <w:t xml:space="preserve">tile </w:t>
      </w:r>
      <w:r w:rsidR="00C557B2" w:rsidRPr="00CA4692">
        <w:t xml:space="preserve">to be inserted into the flume/approach. </w:t>
      </w:r>
      <w:r w:rsidRPr="00CA4692">
        <w:t>Through the life of the monitoring program, the flume will be kept level through regular adjustments using a system of turnbuckles</w:t>
      </w:r>
      <w:r w:rsidR="00C557B2" w:rsidRPr="00CA4692">
        <w:t xml:space="preserve"> and threaded rods</w:t>
      </w:r>
      <w:r w:rsidRPr="00CA4692">
        <w:t>.</w:t>
      </w:r>
    </w:p>
    <w:p w14:paraId="2CAEF3A6" w14:textId="77777777" w:rsidR="00E801E2" w:rsidRPr="00CA4692" w:rsidRDefault="00E801E2" w:rsidP="00E801E2"/>
    <w:p w14:paraId="4EC5F30E" w14:textId="77777777" w:rsidR="00E801E2" w:rsidRPr="00CA4692" w:rsidRDefault="00E801E2" w:rsidP="00E801E2">
      <w:r w:rsidRPr="00CA4692">
        <w:t xml:space="preserve">An ultrasonic water level sensor (ISCO 2110 Ultrasonic Flow Module) will be mounted </w:t>
      </w:r>
      <w:r w:rsidR="00C557B2" w:rsidRPr="00CA4692">
        <w:t xml:space="preserve">over the flume </w:t>
      </w:r>
      <w:r w:rsidRPr="00CA4692">
        <w:t xml:space="preserve">to continuously measure stage (water level). The stated accuracy of this instrument is the greater of ±0.00396 m or 0.00256 m per foot (0.305 m) from the calibration point. Level data will be converted to discharge rate based on the established hydraulic rating of the flume. These data will be used in calculation of discharge </w:t>
      </w:r>
      <w:r w:rsidR="006B32AF" w:rsidRPr="00CA4692">
        <w:t xml:space="preserve">corresponding to each weekly sample </w:t>
      </w:r>
      <w:r w:rsidRPr="00CA4692">
        <w:t xml:space="preserve">and </w:t>
      </w:r>
      <w:r w:rsidR="006B32AF" w:rsidRPr="00CA4692">
        <w:t xml:space="preserve">in calculation of </w:t>
      </w:r>
      <w:r w:rsidRPr="00CA4692">
        <w:t>pollutant export.</w:t>
      </w:r>
    </w:p>
    <w:p w14:paraId="1B0A526E" w14:textId="77777777" w:rsidR="00E801E2" w:rsidRPr="00CA4692" w:rsidRDefault="00E801E2" w:rsidP="00E801E2"/>
    <w:p w14:paraId="7609007A" w14:textId="3837DF60" w:rsidR="00E801E2" w:rsidRPr="00CA4692" w:rsidRDefault="008B3DB5" w:rsidP="00ED088E">
      <w:pPr>
        <w:rPr>
          <w:b/>
        </w:rPr>
      </w:pPr>
      <w:r w:rsidRPr="00CA4692">
        <w:rPr>
          <w:b/>
        </w:rPr>
        <w:t>4</w:t>
      </w:r>
      <w:r w:rsidR="0088765F" w:rsidRPr="00CA4692">
        <w:rPr>
          <w:b/>
        </w:rPr>
        <w:t>.</w:t>
      </w:r>
      <w:r w:rsidR="00434B27" w:rsidRPr="00CA4692">
        <w:rPr>
          <w:b/>
        </w:rPr>
        <w:t>8</w:t>
      </w:r>
      <w:r w:rsidR="005B2EF3" w:rsidRPr="00CA4692">
        <w:rPr>
          <w:b/>
        </w:rPr>
        <w:t>.2</w:t>
      </w:r>
      <w:r w:rsidR="00E801E2" w:rsidRPr="00CA4692">
        <w:rPr>
          <w:b/>
        </w:rPr>
        <w:t xml:space="preserve"> Discharge measurement at </w:t>
      </w:r>
      <w:r w:rsidR="007B266B" w:rsidRPr="00CA4692">
        <w:rPr>
          <w:b/>
        </w:rPr>
        <w:t>non-free-</w:t>
      </w:r>
      <w:r w:rsidR="00E801E2" w:rsidRPr="00CA4692">
        <w:rPr>
          <w:b/>
        </w:rPr>
        <w:t>flowing outlets</w:t>
      </w:r>
    </w:p>
    <w:p w14:paraId="52644334" w14:textId="77777777" w:rsidR="00E801E2" w:rsidRPr="00CA4692" w:rsidRDefault="00E801E2" w:rsidP="00E801E2">
      <w:r w:rsidRPr="00CA4692">
        <w:t>To monitor flow at the tile drain outlets</w:t>
      </w:r>
      <w:r w:rsidR="005C5B07" w:rsidRPr="00CA4692">
        <w:t xml:space="preserve"> which are submerged or likely to become submerged at high water levels</w:t>
      </w:r>
      <w:r w:rsidRPr="00CA4692">
        <w:t xml:space="preserve">, a trap </w:t>
      </w:r>
      <w:r w:rsidR="00B43E46" w:rsidRPr="00CA4692">
        <w:t xml:space="preserve">or loop </w:t>
      </w:r>
      <w:r w:rsidRPr="00CA4692">
        <w:t xml:space="preserve">will be constructed in the pipeline to ensure full-pipe flow and a pipeline flowmeter will be installed in the </w:t>
      </w:r>
      <w:r w:rsidR="00B43E46" w:rsidRPr="00CA4692">
        <w:t>trap</w:t>
      </w:r>
      <w:r w:rsidR="002D0083" w:rsidRPr="00CA4692">
        <w:t xml:space="preserve"> </w:t>
      </w:r>
      <w:r w:rsidRPr="00CA4692">
        <w:t xml:space="preserve">section. </w:t>
      </w:r>
      <w:r w:rsidR="005C5B07" w:rsidRPr="00CA4692">
        <w:t>Th</w:t>
      </w:r>
      <w:r w:rsidRPr="00CA4692">
        <w:t xml:space="preserve">is </w:t>
      </w:r>
      <w:r w:rsidR="005C5B07" w:rsidRPr="00CA4692">
        <w:t xml:space="preserve">method </w:t>
      </w:r>
      <w:r w:rsidRPr="00CA4692">
        <w:t xml:space="preserve">will require excavation </w:t>
      </w:r>
      <w:r w:rsidR="00B43E46" w:rsidRPr="00CA4692">
        <w:t xml:space="preserve">of a trench along the drain tile to install the pipe trap and flowmeter. </w:t>
      </w:r>
      <w:r w:rsidRPr="00CA4692">
        <w:t>A short section of pipe will be cut out and replaced with rigid pipe and fittings, forming a trap</w:t>
      </w:r>
      <w:r w:rsidR="005C5B07" w:rsidRPr="00CA4692">
        <w:t>. A</w:t>
      </w:r>
      <w:r w:rsidRPr="00CA4692">
        <w:t xml:space="preserve"> </w:t>
      </w:r>
      <w:r w:rsidR="000959CC" w:rsidRPr="00CA4692">
        <w:t xml:space="preserve">Krohne Waterflux 3000 electromagnetic flowmeter </w:t>
      </w:r>
      <w:r w:rsidRPr="00CA4692">
        <w:t>will be installed in the trap section</w:t>
      </w:r>
      <w:r w:rsidR="000959CC" w:rsidRPr="00CA4692">
        <w:t>,</w:t>
      </w:r>
      <w:r w:rsidR="005C5B07" w:rsidRPr="00CA4692">
        <w:t xml:space="preserve"> </w:t>
      </w:r>
      <w:r w:rsidR="000959CC" w:rsidRPr="00CA4692">
        <w:t xml:space="preserve">cabled to a signal converter (Krohne IFC 100) mounted above ground in an instrument enclosure. This sensor has outstanding accuracy at high flow rates (less than +/-0.3% in a 6-inch diameter pipe at flows above 300 gallons per minute) and better accuracy at low flows than any </w:t>
      </w:r>
      <w:r w:rsidR="00B43E46" w:rsidRPr="00CA4692">
        <w:t>similar</w:t>
      </w:r>
      <w:r w:rsidR="000959CC" w:rsidRPr="00CA4692">
        <w:t xml:space="preserve"> pipeline flowmeter (for example, 3% in a 6-inch diameter pipe at 5 gallon per minute). The sensor is rated for full submergence and direct burial.</w:t>
      </w:r>
    </w:p>
    <w:p w14:paraId="4B6EDF19" w14:textId="77777777" w:rsidR="00E801E2" w:rsidRPr="00CA4692" w:rsidRDefault="00E801E2" w:rsidP="00E801E2"/>
    <w:p w14:paraId="5D3DA58D" w14:textId="44E61099" w:rsidR="00E804FE" w:rsidRPr="00CA4692" w:rsidRDefault="003E2EA3" w:rsidP="003E2EA3">
      <w:pPr>
        <w:pStyle w:val="Heading2"/>
      </w:pPr>
      <w:bookmarkStart w:id="35" w:name="_Toc467657714"/>
      <w:r w:rsidRPr="00CA4692">
        <w:t>4.</w:t>
      </w:r>
      <w:r w:rsidR="00434B27" w:rsidRPr="00CA4692">
        <w:t>9</w:t>
      </w:r>
      <w:r w:rsidRPr="00CA4692">
        <w:t xml:space="preserve"> </w:t>
      </w:r>
      <w:r w:rsidR="00375B8E" w:rsidRPr="00CA4692">
        <w:t xml:space="preserve">Testing and </w:t>
      </w:r>
      <w:r w:rsidRPr="00CA4692">
        <w:t>m</w:t>
      </w:r>
      <w:r w:rsidR="00375B8E" w:rsidRPr="00CA4692">
        <w:t xml:space="preserve">easurement </w:t>
      </w:r>
      <w:r w:rsidRPr="00CA4692">
        <w:t>p</w:t>
      </w:r>
      <w:r w:rsidR="00375B8E" w:rsidRPr="00CA4692">
        <w:t>rotocols</w:t>
      </w:r>
      <w:bookmarkEnd w:id="35"/>
    </w:p>
    <w:p w14:paraId="5428FBC3" w14:textId="28B15007" w:rsidR="00D52C83" w:rsidRPr="00CA4692" w:rsidRDefault="00D52C83" w:rsidP="003E2EA3">
      <w:pPr>
        <w:spacing w:before="120" w:after="240"/>
      </w:pPr>
      <w:r w:rsidRPr="00CA4692">
        <w:t xml:space="preserve">All water samples will be analyzed by the standard methods of the </w:t>
      </w:r>
      <w:r w:rsidR="00545E9F" w:rsidRPr="00CA4692">
        <w:t>Vermont Agriculture and Environmental</w:t>
      </w:r>
      <w:r w:rsidRPr="00CA4692">
        <w:t xml:space="preserve"> Laboratory. These methods and relevant data quality objectives, assessment procedures, and reporting limits are described in the </w:t>
      </w:r>
      <w:r w:rsidR="00273DBF" w:rsidRPr="00CA4692">
        <w:t>VAEL’s Quality Systems Manual</w:t>
      </w:r>
      <w:r w:rsidRPr="00CA4692">
        <w:t>, Revision 2</w:t>
      </w:r>
      <w:r w:rsidR="00273DBF" w:rsidRPr="00CA4692">
        <w:t>3</w:t>
      </w:r>
      <w:r w:rsidRPr="00CA4692">
        <w:t xml:space="preserve">, dated </w:t>
      </w:r>
      <w:r w:rsidR="00273DBF" w:rsidRPr="00CA4692">
        <w:t>December 18,</w:t>
      </w:r>
      <w:r w:rsidRPr="00CA4692">
        <w:t xml:space="preserve"> 201</w:t>
      </w:r>
      <w:r w:rsidR="00273DBF" w:rsidRPr="00CA4692">
        <w:t xml:space="preserve">5. </w:t>
      </w:r>
      <w:r w:rsidRPr="00CA4692">
        <w:t>Methods of an</w:t>
      </w:r>
      <w:r w:rsidR="0088765F" w:rsidRPr="00CA4692">
        <w:t xml:space="preserve">alysis are summarized in Table </w:t>
      </w:r>
      <w:r w:rsidR="003E2EA3" w:rsidRPr="00CA4692">
        <w:t>4</w:t>
      </w:r>
      <w:r w:rsidR="004E6A18" w:rsidRPr="00CA4692">
        <w:t>.</w:t>
      </w:r>
    </w:p>
    <w:p w14:paraId="51CE4AEF" w14:textId="01472544" w:rsidR="00D52C83" w:rsidRPr="00CA4692" w:rsidRDefault="0088765F" w:rsidP="003E2EA3">
      <w:pPr>
        <w:pStyle w:val="Caption"/>
        <w:rPr>
          <w:color w:val="auto"/>
        </w:rPr>
      </w:pPr>
      <w:r w:rsidRPr="00CA4692">
        <w:rPr>
          <w:color w:val="auto"/>
        </w:rPr>
        <w:t xml:space="preserve">Table </w:t>
      </w:r>
      <w:r w:rsidR="003E2EA3" w:rsidRPr="00CA4692">
        <w:rPr>
          <w:color w:val="auto"/>
        </w:rPr>
        <w:t>4</w:t>
      </w:r>
      <w:r w:rsidR="00D52C83" w:rsidRPr="00CA4692">
        <w:rPr>
          <w:color w:val="auto"/>
        </w:rPr>
        <w:t>.</w:t>
      </w:r>
      <w:r w:rsidR="00ED088E" w:rsidRPr="00CA4692">
        <w:rPr>
          <w:color w:val="auto"/>
        </w:rPr>
        <w:t xml:space="preserve">  </w:t>
      </w:r>
      <w:r w:rsidR="00D52C83" w:rsidRPr="00CA4692">
        <w:rPr>
          <w:color w:val="auto"/>
        </w:rPr>
        <w:t>Analytical methods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5"/>
        <w:gridCol w:w="2592"/>
        <w:gridCol w:w="910"/>
        <w:gridCol w:w="2263"/>
      </w:tblGrid>
      <w:tr w:rsidR="00CC4AF3" w:rsidRPr="00CA4692" w14:paraId="2036FB14" w14:textId="18329009" w:rsidTr="0090186C">
        <w:trPr>
          <w:cantSplit/>
          <w:trHeight w:val="531"/>
          <w:tblHeader/>
        </w:trPr>
        <w:tc>
          <w:tcPr>
            <w:tcW w:w="0" w:type="auto"/>
            <w:shd w:val="pct5" w:color="auto" w:fill="auto"/>
            <w:tcMar>
              <w:left w:w="58" w:type="dxa"/>
              <w:right w:w="58" w:type="dxa"/>
            </w:tcMar>
            <w:vAlign w:val="bottom"/>
          </w:tcPr>
          <w:p w14:paraId="721DA024" w14:textId="240E9314" w:rsidR="00CC4AF3" w:rsidRPr="00CA4692" w:rsidRDefault="00CC4AF3" w:rsidP="0090186C">
            <w:pPr>
              <w:jc w:val="center"/>
              <w:rPr>
                <w:b/>
                <w:sz w:val="20"/>
              </w:rPr>
            </w:pPr>
            <w:r w:rsidRPr="00CA4692">
              <w:rPr>
                <w:b/>
                <w:sz w:val="20"/>
              </w:rPr>
              <w:t>Sample Matrix</w:t>
            </w:r>
          </w:p>
        </w:tc>
        <w:tc>
          <w:tcPr>
            <w:tcW w:w="0" w:type="auto"/>
            <w:shd w:val="pct5" w:color="auto" w:fill="auto"/>
            <w:tcMar>
              <w:left w:w="86" w:type="dxa"/>
              <w:right w:w="86" w:type="dxa"/>
            </w:tcMar>
            <w:vAlign w:val="bottom"/>
          </w:tcPr>
          <w:p w14:paraId="759585CD" w14:textId="77777777" w:rsidR="00CC4AF3" w:rsidRPr="00CA4692" w:rsidRDefault="00CC4AF3" w:rsidP="005E4AB5">
            <w:pPr>
              <w:jc w:val="center"/>
              <w:rPr>
                <w:b/>
                <w:sz w:val="20"/>
              </w:rPr>
            </w:pPr>
            <w:r w:rsidRPr="00CA4692">
              <w:rPr>
                <w:b/>
                <w:sz w:val="20"/>
              </w:rPr>
              <w:t>Analytical Parameter</w:t>
            </w:r>
          </w:p>
        </w:tc>
        <w:tc>
          <w:tcPr>
            <w:tcW w:w="0" w:type="auto"/>
            <w:shd w:val="pct5" w:color="auto" w:fill="auto"/>
            <w:tcMar>
              <w:left w:w="86" w:type="dxa"/>
              <w:right w:w="86" w:type="dxa"/>
            </w:tcMar>
            <w:vAlign w:val="bottom"/>
          </w:tcPr>
          <w:p w14:paraId="043B0C14" w14:textId="77777777" w:rsidR="00CC4AF3" w:rsidRPr="00CA4692" w:rsidRDefault="00CC4AF3" w:rsidP="005E4AB5">
            <w:pPr>
              <w:jc w:val="center"/>
              <w:rPr>
                <w:b/>
                <w:sz w:val="20"/>
              </w:rPr>
            </w:pPr>
            <w:r w:rsidRPr="00CA4692">
              <w:rPr>
                <w:b/>
                <w:sz w:val="20"/>
              </w:rPr>
              <w:t>Lab</w:t>
            </w:r>
          </w:p>
        </w:tc>
        <w:tc>
          <w:tcPr>
            <w:tcW w:w="0" w:type="auto"/>
            <w:shd w:val="pct5" w:color="auto" w:fill="auto"/>
            <w:tcMar>
              <w:left w:w="86" w:type="dxa"/>
              <w:right w:w="86" w:type="dxa"/>
            </w:tcMar>
            <w:vAlign w:val="bottom"/>
          </w:tcPr>
          <w:p w14:paraId="684AFF74" w14:textId="77777777" w:rsidR="00CC4AF3" w:rsidRPr="00CA4692" w:rsidRDefault="00CC4AF3" w:rsidP="005E4AB5">
            <w:pPr>
              <w:jc w:val="center"/>
              <w:rPr>
                <w:b/>
                <w:sz w:val="20"/>
              </w:rPr>
            </w:pPr>
            <w:r w:rsidRPr="00CA4692">
              <w:rPr>
                <w:b/>
                <w:sz w:val="20"/>
              </w:rPr>
              <w:t>Method</w:t>
            </w:r>
          </w:p>
        </w:tc>
      </w:tr>
      <w:tr w:rsidR="00CC4AF3" w:rsidRPr="00CA4692" w14:paraId="53519929" w14:textId="49EC331A" w:rsidTr="0090186C">
        <w:trPr>
          <w:cantSplit/>
          <w:trHeight w:val="296"/>
        </w:trPr>
        <w:tc>
          <w:tcPr>
            <w:tcW w:w="0" w:type="auto"/>
            <w:tcMar>
              <w:left w:w="58" w:type="dxa"/>
              <w:right w:w="58" w:type="dxa"/>
            </w:tcMar>
            <w:vAlign w:val="center"/>
          </w:tcPr>
          <w:p w14:paraId="784B045B" w14:textId="77777777" w:rsidR="00CC4AF3" w:rsidRPr="00CA4692" w:rsidRDefault="00CC4AF3" w:rsidP="005E4AB5">
            <w:pPr>
              <w:rPr>
                <w:sz w:val="20"/>
              </w:rPr>
            </w:pPr>
            <w:r w:rsidRPr="00CA4692">
              <w:rPr>
                <w:sz w:val="20"/>
              </w:rPr>
              <w:t>Water</w:t>
            </w:r>
          </w:p>
        </w:tc>
        <w:tc>
          <w:tcPr>
            <w:tcW w:w="0" w:type="auto"/>
            <w:tcMar>
              <w:left w:w="86" w:type="dxa"/>
              <w:right w:w="86" w:type="dxa"/>
            </w:tcMar>
            <w:vAlign w:val="center"/>
          </w:tcPr>
          <w:p w14:paraId="70F30BF2" w14:textId="77777777" w:rsidR="00CC4AF3" w:rsidRPr="00CA4692" w:rsidRDefault="00CC4AF3" w:rsidP="005E4AB5">
            <w:pPr>
              <w:rPr>
                <w:iCs/>
                <w:sz w:val="20"/>
              </w:rPr>
            </w:pPr>
            <w:r w:rsidRPr="00CA4692">
              <w:rPr>
                <w:iCs/>
                <w:sz w:val="20"/>
              </w:rPr>
              <w:t>TP</w:t>
            </w:r>
          </w:p>
        </w:tc>
        <w:tc>
          <w:tcPr>
            <w:tcW w:w="0" w:type="auto"/>
            <w:tcMar>
              <w:left w:w="86" w:type="dxa"/>
              <w:right w:w="86" w:type="dxa"/>
            </w:tcMar>
            <w:vAlign w:val="center"/>
          </w:tcPr>
          <w:p w14:paraId="371E2A8A" w14:textId="77777777" w:rsidR="00CC4AF3" w:rsidRPr="00CA4692" w:rsidRDefault="00CC4AF3" w:rsidP="005E4AB5">
            <w:pPr>
              <w:rPr>
                <w:sz w:val="20"/>
              </w:rPr>
            </w:pPr>
            <w:r w:rsidRPr="00CA4692">
              <w:rPr>
                <w:sz w:val="20"/>
              </w:rPr>
              <w:t>VAEL</w:t>
            </w:r>
          </w:p>
        </w:tc>
        <w:tc>
          <w:tcPr>
            <w:tcW w:w="0" w:type="auto"/>
            <w:tcMar>
              <w:left w:w="86" w:type="dxa"/>
              <w:right w:w="86" w:type="dxa"/>
            </w:tcMar>
            <w:vAlign w:val="center"/>
          </w:tcPr>
          <w:p w14:paraId="1B52D211" w14:textId="77777777" w:rsidR="00CC4AF3" w:rsidRPr="00CA4692" w:rsidRDefault="00CC4AF3" w:rsidP="005E4AB5">
            <w:pPr>
              <w:rPr>
                <w:sz w:val="20"/>
              </w:rPr>
            </w:pPr>
            <w:r w:rsidRPr="00CA4692">
              <w:rPr>
                <w:sz w:val="20"/>
              </w:rPr>
              <w:t>4500-P H</w:t>
            </w:r>
          </w:p>
        </w:tc>
      </w:tr>
      <w:tr w:rsidR="00CC4AF3" w:rsidRPr="00CA4692" w14:paraId="6221223E" w14:textId="640162F1" w:rsidTr="0090186C">
        <w:trPr>
          <w:cantSplit/>
          <w:trHeight w:val="251"/>
        </w:trPr>
        <w:tc>
          <w:tcPr>
            <w:tcW w:w="0" w:type="auto"/>
            <w:tcMar>
              <w:left w:w="58" w:type="dxa"/>
              <w:right w:w="58" w:type="dxa"/>
            </w:tcMar>
            <w:vAlign w:val="center"/>
          </w:tcPr>
          <w:p w14:paraId="7C6DA291" w14:textId="77777777" w:rsidR="00CC4AF3" w:rsidRPr="00CA4692" w:rsidRDefault="00CC4AF3" w:rsidP="005E4AB5">
            <w:pPr>
              <w:rPr>
                <w:sz w:val="20"/>
              </w:rPr>
            </w:pPr>
            <w:r w:rsidRPr="00CA4692">
              <w:rPr>
                <w:sz w:val="20"/>
              </w:rPr>
              <w:t>Water</w:t>
            </w:r>
          </w:p>
        </w:tc>
        <w:tc>
          <w:tcPr>
            <w:tcW w:w="0" w:type="auto"/>
            <w:tcMar>
              <w:left w:w="86" w:type="dxa"/>
              <w:right w:w="86" w:type="dxa"/>
            </w:tcMar>
            <w:vAlign w:val="center"/>
          </w:tcPr>
          <w:p w14:paraId="15028B5D" w14:textId="77777777" w:rsidR="00CC4AF3" w:rsidRPr="00CA4692" w:rsidRDefault="00CC4AF3" w:rsidP="005E4AB5">
            <w:pPr>
              <w:rPr>
                <w:iCs/>
                <w:sz w:val="20"/>
              </w:rPr>
            </w:pPr>
            <w:r w:rsidRPr="00CA4692">
              <w:rPr>
                <w:iCs/>
                <w:sz w:val="20"/>
              </w:rPr>
              <w:t>TDP</w:t>
            </w:r>
          </w:p>
        </w:tc>
        <w:tc>
          <w:tcPr>
            <w:tcW w:w="0" w:type="auto"/>
            <w:tcMar>
              <w:left w:w="86" w:type="dxa"/>
              <w:right w:w="86" w:type="dxa"/>
            </w:tcMar>
            <w:vAlign w:val="center"/>
          </w:tcPr>
          <w:p w14:paraId="1DA93DD6" w14:textId="77777777" w:rsidR="00CC4AF3" w:rsidRPr="00CA4692" w:rsidRDefault="00CC4AF3" w:rsidP="005E4AB5">
            <w:pPr>
              <w:rPr>
                <w:sz w:val="20"/>
              </w:rPr>
            </w:pPr>
            <w:r w:rsidRPr="00CA4692">
              <w:rPr>
                <w:sz w:val="20"/>
              </w:rPr>
              <w:t>VAEL</w:t>
            </w:r>
          </w:p>
        </w:tc>
        <w:tc>
          <w:tcPr>
            <w:tcW w:w="0" w:type="auto"/>
            <w:tcMar>
              <w:left w:w="86" w:type="dxa"/>
              <w:right w:w="86" w:type="dxa"/>
            </w:tcMar>
            <w:vAlign w:val="center"/>
          </w:tcPr>
          <w:p w14:paraId="00B6066D" w14:textId="77777777" w:rsidR="00CC4AF3" w:rsidRPr="00CA4692" w:rsidRDefault="00CC4AF3" w:rsidP="005E4AB5">
            <w:pPr>
              <w:rPr>
                <w:sz w:val="20"/>
              </w:rPr>
            </w:pPr>
            <w:r w:rsidRPr="00CA4692">
              <w:rPr>
                <w:sz w:val="20"/>
              </w:rPr>
              <w:t>4500-P H</w:t>
            </w:r>
          </w:p>
        </w:tc>
      </w:tr>
      <w:tr w:rsidR="00CC4AF3" w:rsidRPr="00CA4692" w14:paraId="36072CA1" w14:textId="6C3E359F" w:rsidTr="0090186C">
        <w:trPr>
          <w:cantSplit/>
          <w:trHeight w:val="269"/>
        </w:trPr>
        <w:tc>
          <w:tcPr>
            <w:tcW w:w="0" w:type="auto"/>
            <w:tcMar>
              <w:left w:w="58" w:type="dxa"/>
              <w:right w:w="58" w:type="dxa"/>
            </w:tcMar>
            <w:vAlign w:val="center"/>
          </w:tcPr>
          <w:p w14:paraId="2C2B8988" w14:textId="77777777" w:rsidR="00CC4AF3" w:rsidRPr="00CA4692" w:rsidRDefault="00CC4AF3" w:rsidP="005E4AB5">
            <w:pPr>
              <w:rPr>
                <w:sz w:val="20"/>
              </w:rPr>
            </w:pPr>
            <w:r w:rsidRPr="00CA4692">
              <w:rPr>
                <w:sz w:val="20"/>
              </w:rPr>
              <w:t>Water</w:t>
            </w:r>
          </w:p>
        </w:tc>
        <w:tc>
          <w:tcPr>
            <w:tcW w:w="0" w:type="auto"/>
            <w:tcMar>
              <w:left w:w="86" w:type="dxa"/>
              <w:right w:w="86" w:type="dxa"/>
            </w:tcMar>
            <w:vAlign w:val="center"/>
          </w:tcPr>
          <w:p w14:paraId="1D47DFA7" w14:textId="77777777" w:rsidR="00CC4AF3" w:rsidRPr="00CA4692" w:rsidRDefault="00CC4AF3" w:rsidP="005E4AB5">
            <w:pPr>
              <w:rPr>
                <w:iCs/>
                <w:sz w:val="20"/>
              </w:rPr>
            </w:pPr>
            <w:r w:rsidRPr="00CA4692">
              <w:rPr>
                <w:iCs/>
                <w:sz w:val="20"/>
              </w:rPr>
              <w:t>TN</w:t>
            </w:r>
          </w:p>
        </w:tc>
        <w:tc>
          <w:tcPr>
            <w:tcW w:w="0" w:type="auto"/>
            <w:tcMar>
              <w:left w:w="86" w:type="dxa"/>
              <w:right w:w="86" w:type="dxa"/>
            </w:tcMar>
            <w:vAlign w:val="center"/>
          </w:tcPr>
          <w:p w14:paraId="695BDAD0" w14:textId="77777777" w:rsidR="00CC4AF3" w:rsidRPr="00CA4692" w:rsidRDefault="00CC4AF3" w:rsidP="005E4AB5">
            <w:pPr>
              <w:rPr>
                <w:sz w:val="20"/>
              </w:rPr>
            </w:pPr>
            <w:r w:rsidRPr="00CA4692">
              <w:rPr>
                <w:sz w:val="20"/>
              </w:rPr>
              <w:t>VAEL</w:t>
            </w:r>
          </w:p>
        </w:tc>
        <w:tc>
          <w:tcPr>
            <w:tcW w:w="0" w:type="auto"/>
            <w:tcMar>
              <w:left w:w="86" w:type="dxa"/>
              <w:right w:w="86" w:type="dxa"/>
            </w:tcMar>
            <w:vAlign w:val="center"/>
          </w:tcPr>
          <w:p w14:paraId="03E652E7" w14:textId="77777777" w:rsidR="00CC4AF3" w:rsidRPr="00CA4692" w:rsidRDefault="00CC4AF3" w:rsidP="005E4AB5">
            <w:pPr>
              <w:rPr>
                <w:sz w:val="20"/>
              </w:rPr>
            </w:pPr>
            <w:r w:rsidRPr="00CA4692">
              <w:rPr>
                <w:sz w:val="20"/>
              </w:rPr>
              <w:t>4500-N C-modified</w:t>
            </w:r>
          </w:p>
        </w:tc>
      </w:tr>
      <w:tr w:rsidR="00B913C9" w:rsidRPr="00CA4692" w14:paraId="7D40C306" w14:textId="6389BD4D" w:rsidTr="0090186C">
        <w:trPr>
          <w:cantSplit/>
          <w:trHeight w:val="251"/>
        </w:trPr>
        <w:tc>
          <w:tcPr>
            <w:tcW w:w="0" w:type="auto"/>
            <w:gridSpan w:val="4"/>
            <w:tcMar>
              <w:left w:w="58" w:type="dxa"/>
              <w:right w:w="58" w:type="dxa"/>
            </w:tcMar>
            <w:vAlign w:val="center"/>
          </w:tcPr>
          <w:p w14:paraId="36301EB8" w14:textId="6232BE9C" w:rsidR="00B913C9" w:rsidRPr="00CA4692" w:rsidRDefault="00B913C9" w:rsidP="00545E9F">
            <w:pPr>
              <w:rPr>
                <w:sz w:val="20"/>
              </w:rPr>
            </w:pPr>
            <w:r w:rsidRPr="00CA4692">
              <w:rPr>
                <w:sz w:val="20"/>
              </w:rPr>
              <w:t>References: Standard Methods for the Examination of Water and Wastewater; 21st Ed. 2005.</w:t>
            </w:r>
          </w:p>
        </w:tc>
      </w:tr>
    </w:tbl>
    <w:p w14:paraId="3886BB36" w14:textId="77777777" w:rsidR="00D52C83" w:rsidRPr="00CA4692" w:rsidRDefault="00D52C83" w:rsidP="005B2EF3"/>
    <w:p w14:paraId="699A59BB" w14:textId="4747A355" w:rsidR="00E804FE" w:rsidRPr="00CA4692" w:rsidRDefault="005F6E8B" w:rsidP="005F6E8B">
      <w:pPr>
        <w:pStyle w:val="Heading2"/>
      </w:pPr>
      <w:bookmarkStart w:id="36" w:name="_Toc467657715"/>
      <w:r w:rsidRPr="00CA4692">
        <w:t>4.</w:t>
      </w:r>
      <w:r w:rsidR="00434B27" w:rsidRPr="00CA4692">
        <w:t>10</w:t>
      </w:r>
      <w:r w:rsidRPr="00CA4692">
        <w:t xml:space="preserve"> </w:t>
      </w:r>
      <w:r w:rsidR="00375B8E" w:rsidRPr="00CA4692">
        <w:t>Quality Assurance/ Quality Control</w:t>
      </w:r>
      <w:r w:rsidR="00E804FE" w:rsidRPr="00CA4692">
        <w:t xml:space="preserve"> (QA/QC)</w:t>
      </w:r>
      <w:bookmarkEnd w:id="36"/>
    </w:p>
    <w:p w14:paraId="61713C6A" w14:textId="77777777" w:rsidR="005B79CA" w:rsidRPr="00CA4692" w:rsidRDefault="005B79CA" w:rsidP="00F63ACF">
      <w:bookmarkStart w:id="37" w:name="_Toc324247555"/>
      <w:bookmarkStart w:id="38" w:name="_Toc361387385"/>
    </w:p>
    <w:bookmarkEnd w:id="37"/>
    <w:bookmarkEnd w:id="38"/>
    <w:p w14:paraId="50279469" w14:textId="338A5693" w:rsidR="00D52C83" w:rsidRPr="00CA4692" w:rsidRDefault="005F6E8B" w:rsidP="00D52C83">
      <w:r w:rsidRPr="00CA4692">
        <w:rPr>
          <w:b/>
        </w:rPr>
        <w:t>4.</w:t>
      </w:r>
      <w:r w:rsidR="00434B27" w:rsidRPr="00CA4692">
        <w:rPr>
          <w:b/>
        </w:rPr>
        <w:t>10</w:t>
      </w:r>
      <w:r w:rsidRPr="00CA4692">
        <w:rPr>
          <w:b/>
        </w:rPr>
        <w:t>.1</w:t>
      </w:r>
      <w:r w:rsidR="006A30A5" w:rsidRPr="00CA4692">
        <w:rPr>
          <w:b/>
        </w:rPr>
        <w:t xml:space="preserve"> </w:t>
      </w:r>
      <w:r w:rsidR="00D52C83" w:rsidRPr="00CA4692">
        <w:rPr>
          <w:b/>
        </w:rPr>
        <w:t>Quality objectives and criteria for measurement data</w:t>
      </w:r>
    </w:p>
    <w:p w14:paraId="19755B2F" w14:textId="77777777" w:rsidR="00D52C83" w:rsidRPr="00CA4692" w:rsidRDefault="00D52C83" w:rsidP="00D52C83">
      <w:r w:rsidRPr="00CA4692">
        <w:t xml:space="preserve">The project data-quality objective is to collect, provide, maintain, analyze, display, and document valid water quantity and quality data. The monitoring information that will be collected to support project objectives will meet the quality assurance objectives outlined in this section. Data quality will be measured in terms of accuracy and precision, completeness, representativeness, comparability, completeness, and traceability. </w:t>
      </w:r>
    </w:p>
    <w:p w14:paraId="4637E826" w14:textId="77777777" w:rsidR="00D52C83" w:rsidRPr="00CA4692" w:rsidRDefault="00D52C83" w:rsidP="00D52C83"/>
    <w:p w14:paraId="69D1DDFB" w14:textId="58D7D7CB" w:rsidR="00D52C83" w:rsidRPr="00CA4692" w:rsidRDefault="00D52C83" w:rsidP="00D52C83">
      <w:r w:rsidRPr="00CA4692">
        <w:t xml:space="preserve">Table </w:t>
      </w:r>
      <w:r w:rsidR="005F6E8B" w:rsidRPr="00CA4692">
        <w:t>5</w:t>
      </w:r>
      <w:r w:rsidRPr="00CA4692">
        <w:t xml:space="preserve"> summarizes data quality requirements associated with the sampling program and the accuracy and precision levels reported by the analytical laboratory for each parameter. The analytical laboratory for the water samples is </w:t>
      </w:r>
      <w:r w:rsidR="00545E9F" w:rsidRPr="00CA4692">
        <w:t>VAEL</w:t>
      </w:r>
      <w:r w:rsidRPr="00CA4692">
        <w:t xml:space="preserve">, which is currently located on the University of Vermont campus in Burlington. </w:t>
      </w:r>
      <w:r w:rsidR="00545E9F" w:rsidRPr="00CA4692">
        <w:t>VAEL</w:t>
      </w:r>
      <w:r w:rsidRPr="00CA4692">
        <w:t xml:space="preserve"> is accredited by the National Environmental Laboratory Accreditation Conference Institute (TNI) for the specified water quality parameters. Discharge measurement will document the rate and total quantity of drain flow over the course of the study. Analysis of flow-proportional water samples will provide mean concentrations of each monitored constituent. Mass of each monitored constituent will be computed from interval and total discharge volumes and constituent concentrations. To ensure data quality objectives are met, all sampling activities will be well-documented and will occur in accordance with the specifi</w:t>
      </w:r>
      <w:r w:rsidR="00ED6924" w:rsidRPr="00CA4692">
        <w:t>cations presented in this QAPP.</w:t>
      </w:r>
    </w:p>
    <w:p w14:paraId="4A88912A" w14:textId="77777777" w:rsidR="00ED6924" w:rsidRPr="00CA4692" w:rsidRDefault="00ED6924" w:rsidP="00D52C83"/>
    <w:p w14:paraId="492CDAEF" w14:textId="7304E09C" w:rsidR="00ED6924" w:rsidRPr="00CA4692" w:rsidRDefault="00ED6924" w:rsidP="00D52C83">
      <w:r w:rsidRPr="00CA4692">
        <w:t xml:space="preserve">For the QC samples, field duplicates </w:t>
      </w:r>
      <w:r w:rsidR="00E07BCD" w:rsidRPr="00CA4692">
        <w:t xml:space="preserve">will be collected of </w:t>
      </w:r>
      <w:r w:rsidRPr="00CA4692">
        <w:t>TP, TDP, and TN sample</w:t>
      </w:r>
      <w:r w:rsidR="000D7C33" w:rsidRPr="00CA4692">
        <w:t>s</w:t>
      </w:r>
      <w:r w:rsidRPr="00CA4692">
        <w:t xml:space="preserve">. Duplicates will be collected </w:t>
      </w:r>
      <w:r w:rsidR="00E07BCD" w:rsidRPr="00CA4692">
        <w:t>on a rotating basis among</w:t>
      </w:r>
      <w:r w:rsidRPr="00CA4692">
        <w:t xml:space="preserve"> station</w:t>
      </w:r>
      <w:r w:rsidR="00E07BCD" w:rsidRPr="00CA4692">
        <w:t>s</w:t>
      </w:r>
      <w:r w:rsidRPr="00CA4692">
        <w:t>. Samples from one or two stations will be collected in duplicate on every event, su</w:t>
      </w:r>
      <w:r w:rsidR="00E07BCD" w:rsidRPr="00CA4692">
        <w:t>ch that at least 1</w:t>
      </w:r>
      <w:r w:rsidRPr="00CA4692">
        <w:t xml:space="preserve">0% of the </w:t>
      </w:r>
      <w:r w:rsidR="00E07BCD" w:rsidRPr="00CA4692">
        <w:t xml:space="preserve">total </w:t>
      </w:r>
      <w:r w:rsidRPr="00CA4692">
        <w:t xml:space="preserve">sample </w:t>
      </w:r>
      <w:r w:rsidR="000D7C33" w:rsidRPr="00CA4692">
        <w:t xml:space="preserve">load is collected in duplicate. Grab samples collected during the winter months will be collected in duplicate according to the same scheme </w:t>
      </w:r>
      <w:r w:rsidR="009E2E35" w:rsidRPr="00CA4692">
        <w:t>used</w:t>
      </w:r>
      <w:r w:rsidR="000D7C33" w:rsidRPr="00CA4692">
        <w:t xml:space="preserve"> for the composite sample splits.</w:t>
      </w:r>
    </w:p>
    <w:p w14:paraId="02F6AA38" w14:textId="367C9AB6" w:rsidR="005F6E8B" w:rsidRPr="00CA4692" w:rsidRDefault="005F6E8B">
      <w:pPr>
        <w:rPr>
          <w:b/>
          <w:bCs/>
          <w:sz w:val="18"/>
          <w:szCs w:val="18"/>
        </w:rPr>
      </w:pPr>
    </w:p>
    <w:p w14:paraId="2823A8E0" w14:textId="0741D0DF" w:rsidR="005F6E8B" w:rsidRPr="00CA4692" w:rsidRDefault="005F6E8B" w:rsidP="005F6E8B">
      <w:pPr>
        <w:pStyle w:val="Caption"/>
        <w:rPr>
          <w:color w:val="auto"/>
        </w:rPr>
      </w:pPr>
      <w:r w:rsidRPr="00CA4692">
        <w:rPr>
          <w:color w:val="auto"/>
        </w:rPr>
        <w:t>Table 5. Data quality requirements and assessments</w:t>
      </w:r>
    </w:p>
    <w:tbl>
      <w:tblPr>
        <w:tblStyle w:val="TableGrid"/>
        <w:tblW w:w="1017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20"/>
        <w:gridCol w:w="1080"/>
        <w:gridCol w:w="630"/>
        <w:gridCol w:w="1114"/>
        <w:gridCol w:w="1046"/>
        <w:gridCol w:w="1350"/>
        <w:gridCol w:w="1080"/>
        <w:gridCol w:w="1530"/>
        <w:gridCol w:w="1620"/>
      </w:tblGrid>
      <w:tr w:rsidR="005F6E8B" w:rsidRPr="00CA4692" w14:paraId="2D530F83" w14:textId="77777777" w:rsidTr="0046724F">
        <w:trPr>
          <w:cantSplit/>
          <w:trHeight w:val="521"/>
        </w:trPr>
        <w:tc>
          <w:tcPr>
            <w:tcW w:w="720" w:type="dxa"/>
            <w:shd w:val="clear" w:color="auto" w:fill="F2F2F2" w:themeFill="background1" w:themeFillShade="F2"/>
            <w:tcMar>
              <w:left w:w="29" w:type="dxa"/>
              <w:right w:w="58" w:type="dxa"/>
            </w:tcMar>
            <w:vAlign w:val="bottom"/>
          </w:tcPr>
          <w:p w14:paraId="7B126AE5" w14:textId="77777777" w:rsidR="005F6E8B" w:rsidRPr="00CA4692" w:rsidRDefault="005F6E8B" w:rsidP="00C14A46">
            <w:pPr>
              <w:autoSpaceDE w:val="0"/>
              <w:autoSpaceDN w:val="0"/>
              <w:adjustRightInd w:val="0"/>
              <w:jc w:val="center"/>
              <w:rPr>
                <w:b/>
                <w:bCs/>
                <w:color w:val="000000"/>
                <w:sz w:val="20"/>
              </w:rPr>
            </w:pPr>
            <w:r w:rsidRPr="00CA4692">
              <w:rPr>
                <w:b/>
                <w:bCs/>
                <w:color w:val="000000"/>
                <w:sz w:val="20"/>
              </w:rPr>
              <w:t>Matrix</w:t>
            </w:r>
          </w:p>
        </w:tc>
        <w:tc>
          <w:tcPr>
            <w:tcW w:w="1080" w:type="dxa"/>
            <w:shd w:val="clear" w:color="auto" w:fill="F2F2F2" w:themeFill="background1" w:themeFillShade="F2"/>
            <w:tcMar>
              <w:left w:w="58" w:type="dxa"/>
              <w:right w:w="58" w:type="dxa"/>
            </w:tcMar>
            <w:vAlign w:val="bottom"/>
          </w:tcPr>
          <w:p w14:paraId="0C9BC503" w14:textId="77777777" w:rsidR="005F6E8B" w:rsidRPr="00CA4692" w:rsidRDefault="005F6E8B" w:rsidP="00C14A46">
            <w:pPr>
              <w:autoSpaceDE w:val="0"/>
              <w:autoSpaceDN w:val="0"/>
              <w:adjustRightInd w:val="0"/>
              <w:jc w:val="center"/>
              <w:rPr>
                <w:b/>
                <w:bCs/>
                <w:color w:val="000000"/>
                <w:sz w:val="20"/>
              </w:rPr>
            </w:pPr>
            <w:r w:rsidRPr="00CA4692">
              <w:rPr>
                <w:b/>
                <w:bCs/>
                <w:color w:val="000000"/>
                <w:sz w:val="20"/>
              </w:rPr>
              <w:t>Parameter</w:t>
            </w:r>
          </w:p>
        </w:tc>
        <w:tc>
          <w:tcPr>
            <w:tcW w:w="630" w:type="dxa"/>
            <w:shd w:val="clear" w:color="auto" w:fill="F2F2F2" w:themeFill="background1" w:themeFillShade="F2"/>
            <w:tcMar>
              <w:left w:w="58" w:type="dxa"/>
              <w:right w:w="58" w:type="dxa"/>
            </w:tcMar>
            <w:vAlign w:val="bottom"/>
          </w:tcPr>
          <w:p w14:paraId="4EE1B445" w14:textId="77777777" w:rsidR="005F6E8B" w:rsidRPr="00CA4692" w:rsidRDefault="005F6E8B" w:rsidP="00C14A46">
            <w:pPr>
              <w:autoSpaceDE w:val="0"/>
              <w:autoSpaceDN w:val="0"/>
              <w:adjustRightInd w:val="0"/>
              <w:jc w:val="center"/>
              <w:rPr>
                <w:b/>
                <w:bCs/>
                <w:color w:val="000000"/>
                <w:sz w:val="20"/>
              </w:rPr>
            </w:pPr>
            <w:r w:rsidRPr="00CA4692">
              <w:rPr>
                <w:b/>
                <w:bCs/>
                <w:color w:val="000000"/>
                <w:sz w:val="20"/>
              </w:rPr>
              <w:t>Units</w:t>
            </w:r>
          </w:p>
        </w:tc>
        <w:tc>
          <w:tcPr>
            <w:tcW w:w="1114" w:type="dxa"/>
            <w:shd w:val="clear" w:color="auto" w:fill="F2F2F2" w:themeFill="background1" w:themeFillShade="F2"/>
            <w:tcMar>
              <w:left w:w="58" w:type="dxa"/>
              <w:right w:w="58" w:type="dxa"/>
            </w:tcMar>
            <w:vAlign w:val="bottom"/>
          </w:tcPr>
          <w:p w14:paraId="43CD8D0A" w14:textId="77777777" w:rsidR="005F6E8B" w:rsidRPr="00CA4692" w:rsidRDefault="005F6E8B" w:rsidP="00C14A46">
            <w:pPr>
              <w:autoSpaceDE w:val="0"/>
              <w:autoSpaceDN w:val="0"/>
              <w:adjustRightInd w:val="0"/>
              <w:jc w:val="center"/>
              <w:rPr>
                <w:b/>
                <w:bCs/>
                <w:color w:val="000000"/>
                <w:sz w:val="20"/>
              </w:rPr>
            </w:pPr>
            <w:r w:rsidRPr="00CA4692">
              <w:rPr>
                <w:b/>
                <w:bCs/>
                <w:color w:val="000000"/>
                <w:sz w:val="20"/>
              </w:rPr>
              <w:t>PQL</w:t>
            </w:r>
            <w:r w:rsidRPr="00CA4692">
              <w:rPr>
                <w:b/>
                <w:bCs/>
                <w:color w:val="000000"/>
                <w:sz w:val="20"/>
                <w:vertAlign w:val="superscript"/>
              </w:rPr>
              <w:t>1</w:t>
            </w:r>
          </w:p>
        </w:tc>
        <w:tc>
          <w:tcPr>
            <w:tcW w:w="1046" w:type="dxa"/>
            <w:shd w:val="clear" w:color="auto" w:fill="F2F2F2" w:themeFill="background1" w:themeFillShade="F2"/>
            <w:tcMar>
              <w:left w:w="58" w:type="dxa"/>
              <w:right w:w="58" w:type="dxa"/>
            </w:tcMar>
            <w:vAlign w:val="bottom"/>
          </w:tcPr>
          <w:p w14:paraId="3FA88788" w14:textId="77777777" w:rsidR="005F6E8B" w:rsidRPr="00CA4692" w:rsidRDefault="005F6E8B" w:rsidP="00C14A46">
            <w:pPr>
              <w:autoSpaceDE w:val="0"/>
              <w:autoSpaceDN w:val="0"/>
              <w:adjustRightInd w:val="0"/>
              <w:jc w:val="center"/>
              <w:rPr>
                <w:b/>
                <w:bCs/>
                <w:color w:val="000000"/>
                <w:sz w:val="20"/>
              </w:rPr>
            </w:pPr>
            <w:r w:rsidRPr="00CA4692">
              <w:rPr>
                <w:b/>
                <w:bCs/>
                <w:color w:val="000000"/>
                <w:sz w:val="20"/>
              </w:rPr>
              <w:t>Accuracy</w:t>
            </w:r>
            <w:r w:rsidRPr="00CA4692">
              <w:rPr>
                <w:b/>
                <w:bCs/>
                <w:color w:val="000000"/>
                <w:sz w:val="20"/>
                <w:vertAlign w:val="superscript"/>
              </w:rPr>
              <w:t>2</w:t>
            </w:r>
          </w:p>
        </w:tc>
        <w:tc>
          <w:tcPr>
            <w:tcW w:w="1350" w:type="dxa"/>
            <w:shd w:val="clear" w:color="auto" w:fill="F2F2F2" w:themeFill="background1" w:themeFillShade="F2"/>
            <w:tcMar>
              <w:left w:w="58" w:type="dxa"/>
              <w:right w:w="58" w:type="dxa"/>
            </w:tcMar>
            <w:vAlign w:val="bottom"/>
          </w:tcPr>
          <w:p w14:paraId="3F645083" w14:textId="77777777" w:rsidR="005F6E8B" w:rsidRPr="00CA4692" w:rsidRDefault="005F6E8B" w:rsidP="00C14A46">
            <w:pPr>
              <w:autoSpaceDE w:val="0"/>
              <w:autoSpaceDN w:val="0"/>
              <w:adjustRightInd w:val="0"/>
              <w:jc w:val="center"/>
              <w:rPr>
                <w:b/>
                <w:bCs/>
                <w:color w:val="000000"/>
                <w:sz w:val="20"/>
              </w:rPr>
            </w:pPr>
            <w:r w:rsidRPr="00CA4692">
              <w:rPr>
                <w:b/>
                <w:bCs/>
                <w:color w:val="000000"/>
                <w:sz w:val="20"/>
              </w:rPr>
              <w:t>Accuracy protocol</w:t>
            </w:r>
          </w:p>
        </w:tc>
        <w:tc>
          <w:tcPr>
            <w:tcW w:w="1080" w:type="dxa"/>
            <w:shd w:val="clear" w:color="auto" w:fill="F2F2F2" w:themeFill="background1" w:themeFillShade="F2"/>
            <w:tcMar>
              <w:left w:w="58" w:type="dxa"/>
              <w:right w:w="58" w:type="dxa"/>
            </w:tcMar>
            <w:vAlign w:val="bottom"/>
          </w:tcPr>
          <w:p w14:paraId="06717ED8" w14:textId="77777777" w:rsidR="005F6E8B" w:rsidRPr="00CA4692" w:rsidRDefault="005F6E8B" w:rsidP="00C14A46">
            <w:pPr>
              <w:autoSpaceDE w:val="0"/>
              <w:autoSpaceDN w:val="0"/>
              <w:adjustRightInd w:val="0"/>
              <w:jc w:val="center"/>
              <w:rPr>
                <w:b/>
                <w:bCs/>
                <w:color w:val="000000"/>
                <w:sz w:val="20"/>
              </w:rPr>
            </w:pPr>
            <w:r w:rsidRPr="00CA4692">
              <w:rPr>
                <w:b/>
                <w:bCs/>
                <w:color w:val="000000"/>
                <w:sz w:val="20"/>
              </w:rPr>
              <w:t>Precision</w:t>
            </w:r>
          </w:p>
          <w:p w14:paraId="4B1BE25C" w14:textId="77777777" w:rsidR="005F6E8B" w:rsidRPr="00CA4692" w:rsidRDefault="005F6E8B" w:rsidP="00C14A46">
            <w:pPr>
              <w:autoSpaceDE w:val="0"/>
              <w:autoSpaceDN w:val="0"/>
              <w:adjustRightInd w:val="0"/>
              <w:jc w:val="center"/>
              <w:rPr>
                <w:b/>
                <w:bCs/>
                <w:color w:val="000000"/>
                <w:sz w:val="20"/>
              </w:rPr>
            </w:pPr>
            <w:r w:rsidRPr="00CA4692">
              <w:rPr>
                <w:b/>
                <w:bCs/>
                <w:color w:val="000000"/>
                <w:sz w:val="20"/>
              </w:rPr>
              <w:t>Lab/Field</w:t>
            </w:r>
            <w:r w:rsidRPr="00CA4692">
              <w:rPr>
                <w:b/>
                <w:bCs/>
                <w:color w:val="000000"/>
                <w:sz w:val="20"/>
                <w:vertAlign w:val="superscript"/>
              </w:rPr>
              <w:t>3</w:t>
            </w:r>
          </w:p>
        </w:tc>
        <w:tc>
          <w:tcPr>
            <w:tcW w:w="1530" w:type="dxa"/>
            <w:shd w:val="clear" w:color="auto" w:fill="F2F2F2" w:themeFill="background1" w:themeFillShade="F2"/>
            <w:tcMar>
              <w:left w:w="58" w:type="dxa"/>
              <w:right w:w="58" w:type="dxa"/>
            </w:tcMar>
            <w:vAlign w:val="bottom"/>
          </w:tcPr>
          <w:p w14:paraId="07C7BE9D" w14:textId="77777777" w:rsidR="005F6E8B" w:rsidRPr="00CA4692" w:rsidRDefault="005F6E8B" w:rsidP="00C14A46">
            <w:pPr>
              <w:autoSpaceDE w:val="0"/>
              <w:autoSpaceDN w:val="0"/>
              <w:adjustRightInd w:val="0"/>
              <w:jc w:val="center"/>
              <w:rPr>
                <w:b/>
                <w:bCs/>
                <w:color w:val="000000"/>
                <w:sz w:val="20"/>
              </w:rPr>
            </w:pPr>
            <w:r w:rsidRPr="00CA4692">
              <w:rPr>
                <w:b/>
                <w:bCs/>
                <w:color w:val="000000"/>
                <w:sz w:val="20"/>
              </w:rPr>
              <w:t>Precision protocol</w:t>
            </w:r>
          </w:p>
        </w:tc>
        <w:tc>
          <w:tcPr>
            <w:tcW w:w="1620" w:type="dxa"/>
            <w:shd w:val="clear" w:color="auto" w:fill="F2F2F2" w:themeFill="background1" w:themeFillShade="F2"/>
            <w:tcMar>
              <w:left w:w="58" w:type="dxa"/>
              <w:right w:w="58" w:type="dxa"/>
            </w:tcMar>
            <w:vAlign w:val="bottom"/>
          </w:tcPr>
          <w:p w14:paraId="14E842B0" w14:textId="77777777" w:rsidR="005F6E8B" w:rsidRPr="00CA4692" w:rsidRDefault="005F6E8B" w:rsidP="00C14A46">
            <w:pPr>
              <w:autoSpaceDE w:val="0"/>
              <w:autoSpaceDN w:val="0"/>
              <w:adjustRightInd w:val="0"/>
              <w:jc w:val="center"/>
              <w:rPr>
                <w:b/>
                <w:bCs/>
                <w:color w:val="000000"/>
                <w:sz w:val="20"/>
              </w:rPr>
            </w:pPr>
            <w:r w:rsidRPr="00CA4692">
              <w:rPr>
                <w:b/>
                <w:bCs/>
                <w:color w:val="000000"/>
                <w:sz w:val="20"/>
              </w:rPr>
              <w:t>Method Range</w:t>
            </w:r>
          </w:p>
        </w:tc>
      </w:tr>
      <w:tr w:rsidR="005F6E8B" w:rsidRPr="00CA4692" w14:paraId="06A9D249" w14:textId="77777777" w:rsidTr="0046724F">
        <w:trPr>
          <w:cantSplit/>
        </w:trPr>
        <w:tc>
          <w:tcPr>
            <w:tcW w:w="720" w:type="dxa"/>
            <w:tcMar>
              <w:left w:w="29" w:type="dxa"/>
              <w:right w:w="58" w:type="dxa"/>
            </w:tcMar>
            <w:vAlign w:val="center"/>
          </w:tcPr>
          <w:p w14:paraId="6686E98E" w14:textId="77777777" w:rsidR="005F6E8B" w:rsidRPr="00CA4692" w:rsidRDefault="005F6E8B" w:rsidP="00C14A46">
            <w:pPr>
              <w:autoSpaceDE w:val="0"/>
              <w:autoSpaceDN w:val="0"/>
              <w:adjustRightInd w:val="0"/>
              <w:jc w:val="center"/>
              <w:rPr>
                <w:bCs/>
                <w:color w:val="000000"/>
                <w:sz w:val="20"/>
              </w:rPr>
            </w:pPr>
            <w:r w:rsidRPr="00CA4692">
              <w:rPr>
                <w:bCs/>
                <w:color w:val="000000"/>
                <w:sz w:val="20"/>
              </w:rPr>
              <w:t>Water</w:t>
            </w:r>
          </w:p>
        </w:tc>
        <w:tc>
          <w:tcPr>
            <w:tcW w:w="1080" w:type="dxa"/>
            <w:tcMar>
              <w:left w:w="58" w:type="dxa"/>
              <w:right w:w="58" w:type="dxa"/>
            </w:tcMar>
            <w:vAlign w:val="center"/>
          </w:tcPr>
          <w:p w14:paraId="60BAEC0A" w14:textId="77777777" w:rsidR="005F6E8B" w:rsidRPr="00CA4692" w:rsidRDefault="005F6E8B" w:rsidP="00C14A46">
            <w:pPr>
              <w:autoSpaceDE w:val="0"/>
              <w:autoSpaceDN w:val="0"/>
              <w:adjustRightInd w:val="0"/>
              <w:jc w:val="center"/>
              <w:rPr>
                <w:bCs/>
                <w:color w:val="000000"/>
                <w:sz w:val="20"/>
              </w:rPr>
            </w:pPr>
            <w:r w:rsidRPr="00CA4692">
              <w:rPr>
                <w:bCs/>
                <w:color w:val="000000"/>
                <w:sz w:val="20"/>
              </w:rPr>
              <w:t>TP</w:t>
            </w:r>
          </w:p>
        </w:tc>
        <w:tc>
          <w:tcPr>
            <w:tcW w:w="630" w:type="dxa"/>
            <w:tcMar>
              <w:left w:w="58" w:type="dxa"/>
              <w:right w:w="58" w:type="dxa"/>
            </w:tcMar>
            <w:vAlign w:val="center"/>
          </w:tcPr>
          <w:p w14:paraId="7DFE1458" w14:textId="77777777" w:rsidR="005F6E8B" w:rsidRPr="00CA4692" w:rsidRDefault="005F6E8B" w:rsidP="00C14A46">
            <w:pPr>
              <w:autoSpaceDE w:val="0"/>
              <w:autoSpaceDN w:val="0"/>
              <w:adjustRightInd w:val="0"/>
              <w:jc w:val="center"/>
              <w:rPr>
                <w:bCs/>
                <w:color w:val="000000"/>
                <w:sz w:val="20"/>
              </w:rPr>
            </w:pPr>
            <w:r w:rsidRPr="00CA4692">
              <w:rPr>
                <w:bCs/>
                <w:color w:val="000000"/>
                <w:sz w:val="20"/>
              </w:rPr>
              <w:t>µg/L</w:t>
            </w:r>
          </w:p>
        </w:tc>
        <w:tc>
          <w:tcPr>
            <w:tcW w:w="1114" w:type="dxa"/>
            <w:tcMar>
              <w:left w:w="58" w:type="dxa"/>
              <w:right w:w="58" w:type="dxa"/>
            </w:tcMar>
            <w:vAlign w:val="center"/>
          </w:tcPr>
          <w:p w14:paraId="175F7692" w14:textId="77777777" w:rsidR="005F6E8B" w:rsidRPr="00CA4692" w:rsidRDefault="005F6E8B" w:rsidP="00C14A46">
            <w:pPr>
              <w:autoSpaceDE w:val="0"/>
              <w:autoSpaceDN w:val="0"/>
              <w:adjustRightInd w:val="0"/>
              <w:jc w:val="center"/>
              <w:rPr>
                <w:bCs/>
                <w:color w:val="000000"/>
                <w:sz w:val="20"/>
              </w:rPr>
            </w:pPr>
            <w:r w:rsidRPr="00CA4692">
              <w:rPr>
                <w:bCs/>
                <w:color w:val="000000"/>
                <w:sz w:val="20"/>
              </w:rPr>
              <w:t>5 µg/L</w:t>
            </w:r>
          </w:p>
        </w:tc>
        <w:tc>
          <w:tcPr>
            <w:tcW w:w="1046" w:type="dxa"/>
            <w:tcMar>
              <w:left w:w="58" w:type="dxa"/>
              <w:right w:w="58" w:type="dxa"/>
            </w:tcMar>
            <w:vAlign w:val="center"/>
          </w:tcPr>
          <w:p w14:paraId="44548998" w14:textId="77777777" w:rsidR="005F6E8B" w:rsidRPr="00CA4692" w:rsidRDefault="005F6E8B" w:rsidP="00C14A46">
            <w:pPr>
              <w:autoSpaceDE w:val="0"/>
              <w:autoSpaceDN w:val="0"/>
              <w:adjustRightInd w:val="0"/>
              <w:jc w:val="center"/>
              <w:rPr>
                <w:bCs/>
                <w:color w:val="000000"/>
                <w:sz w:val="20"/>
              </w:rPr>
            </w:pPr>
            <w:r w:rsidRPr="00CA4692">
              <w:rPr>
                <w:sz w:val="20"/>
              </w:rPr>
              <w:t>85-115%</w:t>
            </w:r>
          </w:p>
        </w:tc>
        <w:tc>
          <w:tcPr>
            <w:tcW w:w="1350" w:type="dxa"/>
            <w:tcMar>
              <w:left w:w="58" w:type="dxa"/>
              <w:right w:w="58" w:type="dxa"/>
            </w:tcMar>
            <w:vAlign w:val="center"/>
          </w:tcPr>
          <w:p w14:paraId="7A2F5BCA" w14:textId="77777777" w:rsidR="005F6E8B" w:rsidRPr="00CA4692" w:rsidRDefault="005F6E8B" w:rsidP="00C14A46">
            <w:pPr>
              <w:autoSpaceDE w:val="0"/>
              <w:autoSpaceDN w:val="0"/>
              <w:adjustRightInd w:val="0"/>
              <w:jc w:val="center"/>
              <w:rPr>
                <w:bCs/>
                <w:color w:val="000000"/>
                <w:sz w:val="20"/>
              </w:rPr>
            </w:pPr>
            <w:r w:rsidRPr="00CA4692">
              <w:rPr>
                <w:bCs/>
                <w:color w:val="000000"/>
                <w:sz w:val="20"/>
              </w:rPr>
              <w:t>Spike recovery</w:t>
            </w:r>
          </w:p>
        </w:tc>
        <w:tc>
          <w:tcPr>
            <w:tcW w:w="1080" w:type="dxa"/>
            <w:tcMar>
              <w:left w:w="58" w:type="dxa"/>
              <w:right w:w="58" w:type="dxa"/>
            </w:tcMar>
            <w:vAlign w:val="center"/>
          </w:tcPr>
          <w:p w14:paraId="05E150D8" w14:textId="77777777" w:rsidR="005F6E8B" w:rsidRPr="00CA4692" w:rsidRDefault="005F6E8B" w:rsidP="00C14A46">
            <w:pPr>
              <w:autoSpaceDE w:val="0"/>
              <w:autoSpaceDN w:val="0"/>
              <w:adjustRightInd w:val="0"/>
              <w:jc w:val="center"/>
              <w:rPr>
                <w:bCs/>
                <w:color w:val="000000"/>
                <w:sz w:val="20"/>
              </w:rPr>
            </w:pPr>
            <w:r w:rsidRPr="00CA4692">
              <w:rPr>
                <w:bCs/>
                <w:color w:val="000000"/>
                <w:sz w:val="20"/>
              </w:rPr>
              <w:t>15/20</w:t>
            </w:r>
          </w:p>
        </w:tc>
        <w:tc>
          <w:tcPr>
            <w:tcW w:w="1530" w:type="dxa"/>
            <w:tcMar>
              <w:left w:w="58" w:type="dxa"/>
              <w:right w:w="58" w:type="dxa"/>
            </w:tcMar>
            <w:vAlign w:val="center"/>
          </w:tcPr>
          <w:p w14:paraId="2FE716B5" w14:textId="77777777" w:rsidR="005F6E8B" w:rsidRPr="00CA4692" w:rsidRDefault="005F6E8B" w:rsidP="00C14A46">
            <w:pPr>
              <w:autoSpaceDE w:val="0"/>
              <w:autoSpaceDN w:val="0"/>
              <w:adjustRightInd w:val="0"/>
              <w:jc w:val="center"/>
              <w:rPr>
                <w:bCs/>
                <w:color w:val="000000"/>
                <w:sz w:val="20"/>
              </w:rPr>
            </w:pPr>
            <w:r w:rsidRPr="00CA4692">
              <w:rPr>
                <w:bCs/>
                <w:color w:val="000000"/>
                <w:sz w:val="20"/>
              </w:rPr>
              <w:t>Field duplicate</w:t>
            </w:r>
          </w:p>
        </w:tc>
        <w:tc>
          <w:tcPr>
            <w:tcW w:w="1620" w:type="dxa"/>
            <w:tcMar>
              <w:left w:w="58" w:type="dxa"/>
              <w:right w:w="58" w:type="dxa"/>
            </w:tcMar>
            <w:vAlign w:val="center"/>
          </w:tcPr>
          <w:p w14:paraId="4F5EE5FC" w14:textId="77777777" w:rsidR="005F6E8B" w:rsidRPr="00CA4692" w:rsidRDefault="005F6E8B" w:rsidP="00C14A46">
            <w:pPr>
              <w:autoSpaceDE w:val="0"/>
              <w:autoSpaceDN w:val="0"/>
              <w:adjustRightInd w:val="0"/>
              <w:jc w:val="center"/>
              <w:rPr>
                <w:bCs/>
                <w:sz w:val="20"/>
              </w:rPr>
            </w:pPr>
            <w:r w:rsidRPr="00CA4692">
              <w:rPr>
                <w:sz w:val="20"/>
              </w:rPr>
              <w:t>5 – 200 µg/L</w:t>
            </w:r>
          </w:p>
        </w:tc>
      </w:tr>
      <w:tr w:rsidR="005F6E8B" w:rsidRPr="00CA4692" w14:paraId="0602EDCA" w14:textId="77777777" w:rsidTr="0046724F">
        <w:trPr>
          <w:cantSplit/>
        </w:trPr>
        <w:tc>
          <w:tcPr>
            <w:tcW w:w="720" w:type="dxa"/>
            <w:tcMar>
              <w:left w:w="29" w:type="dxa"/>
              <w:right w:w="58" w:type="dxa"/>
            </w:tcMar>
            <w:vAlign w:val="center"/>
          </w:tcPr>
          <w:p w14:paraId="3BF4F6EA" w14:textId="77777777" w:rsidR="005F6E8B" w:rsidRPr="00CA4692" w:rsidRDefault="005F6E8B" w:rsidP="00C14A46">
            <w:pPr>
              <w:jc w:val="center"/>
              <w:rPr>
                <w:sz w:val="20"/>
              </w:rPr>
            </w:pPr>
            <w:r w:rsidRPr="00CA4692">
              <w:rPr>
                <w:bCs/>
                <w:color w:val="000000"/>
                <w:sz w:val="20"/>
              </w:rPr>
              <w:t>Water</w:t>
            </w:r>
          </w:p>
        </w:tc>
        <w:tc>
          <w:tcPr>
            <w:tcW w:w="1080" w:type="dxa"/>
            <w:tcMar>
              <w:left w:w="58" w:type="dxa"/>
              <w:right w:w="58" w:type="dxa"/>
            </w:tcMar>
            <w:vAlign w:val="center"/>
          </w:tcPr>
          <w:p w14:paraId="3FB131EB" w14:textId="77777777" w:rsidR="005F6E8B" w:rsidRPr="00CA4692" w:rsidRDefault="005F6E8B" w:rsidP="00C14A46">
            <w:pPr>
              <w:autoSpaceDE w:val="0"/>
              <w:autoSpaceDN w:val="0"/>
              <w:adjustRightInd w:val="0"/>
              <w:jc w:val="center"/>
              <w:rPr>
                <w:bCs/>
                <w:color w:val="000000"/>
                <w:sz w:val="20"/>
              </w:rPr>
            </w:pPr>
            <w:r w:rsidRPr="00CA4692">
              <w:rPr>
                <w:bCs/>
                <w:color w:val="000000"/>
                <w:sz w:val="20"/>
              </w:rPr>
              <w:t>TDP</w:t>
            </w:r>
          </w:p>
        </w:tc>
        <w:tc>
          <w:tcPr>
            <w:tcW w:w="630" w:type="dxa"/>
            <w:tcMar>
              <w:left w:w="58" w:type="dxa"/>
              <w:right w:w="58" w:type="dxa"/>
            </w:tcMar>
            <w:vAlign w:val="center"/>
          </w:tcPr>
          <w:p w14:paraId="0BD4E615" w14:textId="77777777" w:rsidR="005F6E8B" w:rsidRPr="00CA4692" w:rsidRDefault="005F6E8B" w:rsidP="00C14A46">
            <w:pPr>
              <w:jc w:val="center"/>
              <w:rPr>
                <w:sz w:val="20"/>
              </w:rPr>
            </w:pPr>
            <w:r w:rsidRPr="00CA4692">
              <w:rPr>
                <w:bCs/>
                <w:color w:val="000000"/>
                <w:sz w:val="20"/>
              </w:rPr>
              <w:t>µg/L</w:t>
            </w:r>
          </w:p>
        </w:tc>
        <w:tc>
          <w:tcPr>
            <w:tcW w:w="1114" w:type="dxa"/>
            <w:tcMar>
              <w:left w:w="58" w:type="dxa"/>
              <w:right w:w="58" w:type="dxa"/>
            </w:tcMar>
            <w:vAlign w:val="center"/>
          </w:tcPr>
          <w:p w14:paraId="018B61B7" w14:textId="77777777" w:rsidR="005F6E8B" w:rsidRPr="00CA4692" w:rsidRDefault="005F6E8B" w:rsidP="00C14A46">
            <w:pPr>
              <w:autoSpaceDE w:val="0"/>
              <w:autoSpaceDN w:val="0"/>
              <w:adjustRightInd w:val="0"/>
              <w:jc w:val="center"/>
              <w:rPr>
                <w:bCs/>
                <w:color w:val="000000"/>
                <w:sz w:val="20"/>
              </w:rPr>
            </w:pPr>
            <w:r w:rsidRPr="00CA4692">
              <w:rPr>
                <w:bCs/>
                <w:color w:val="000000"/>
                <w:sz w:val="20"/>
              </w:rPr>
              <w:t>5 µg/L</w:t>
            </w:r>
          </w:p>
        </w:tc>
        <w:tc>
          <w:tcPr>
            <w:tcW w:w="1046" w:type="dxa"/>
            <w:tcMar>
              <w:left w:w="58" w:type="dxa"/>
              <w:right w:w="58" w:type="dxa"/>
            </w:tcMar>
            <w:vAlign w:val="center"/>
          </w:tcPr>
          <w:p w14:paraId="5B3051CA" w14:textId="77777777" w:rsidR="005F6E8B" w:rsidRPr="00CA4692" w:rsidRDefault="005F6E8B" w:rsidP="00C14A46">
            <w:pPr>
              <w:autoSpaceDE w:val="0"/>
              <w:autoSpaceDN w:val="0"/>
              <w:adjustRightInd w:val="0"/>
              <w:jc w:val="center"/>
              <w:rPr>
                <w:bCs/>
                <w:color w:val="000000"/>
                <w:sz w:val="20"/>
              </w:rPr>
            </w:pPr>
            <w:r w:rsidRPr="00CA4692">
              <w:rPr>
                <w:sz w:val="20"/>
              </w:rPr>
              <w:t>85-115%</w:t>
            </w:r>
          </w:p>
        </w:tc>
        <w:tc>
          <w:tcPr>
            <w:tcW w:w="1350" w:type="dxa"/>
            <w:tcMar>
              <w:left w:w="58" w:type="dxa"/>
              <w:right w:w="58" w:type="dxa"/>
            </w:tcMar>
            <w:vAlign w:val="center"/>
          </w:tcPr>
          <w:p w14:paraId="67BEA7F2" w14:textId="77777777" w:rsidR="005F6E8B" w:rsidRPr="00CA4692" w:rsidRDefault="005F6E8B" w:rsidP="00C14A46">
            <w:pPr>
              <w:jc w:val="center"/>
              <w:rPr>
                <w:sz w:val="20"/>
              </w:rPr>
            </w:pPr>
            <w:r w:rsidRPr="00CA4692">
              <w:rPr>
                <w:bCs/>
                <w:color w:val="000000"/>
                <w:sz w:val="20"/>
              </w:rPr>
              <w:t>Spike recovery</w:t>
            </w:r>
          </w:p>
        </w:tc>
        <w:tc>
          <w:tcPr>
            <w:tcW w:w="1080" w:type="dxa"/>
            <w:tcMar>
              <w:left w:w="58" w:type="dxa"/>
              <w:right w:w="58" w:type="dxa"/>
            </w:tcMar>
            <w:vAlign w:val="center"/>
          </w:tcPr>
          <w:p w14:paraId="183DD3FF" w14:textId="77777777" w:rsidR="005F6E8B" w:rsidRPr="00CA4692" w:rsidRDefault="005F6E8B" w:rsidP="00C14A46">
            <w:pPr>
              <w:autoSpaceDE w:val="0"/>
              <w:autoSpaceDN w:val="0"/>
              <w:adjustRightInd w:val="0"/>
              <w:jc w:val="center"/>
              <w:rPr>
                <w:bCs/>
                <w:color w:val="000000"/>
                <w:sz w:val="20"/>
              </w:rPr>
            </w:pPr>
            <w:r w:rsidRPr="00CA4692">
              <w:rPr>
                <w:bCs/>
                <w:color w:val="000000"/>
                <w:sz w:val="20"/>
              </w:rPr>
              <w:t>15/20</w:t>
            </w:r>
          </w:p>
        </w:tc>
        <w:tc>
          <w:tcPr>
            <w:tcW w:w="1530" w:type="dxa"/>
            <w:tcMar>
              <w:left w:w="58" w:type="dxa"/>
              <w:right w:w="58" w:type="dxa"/>
            </w:tcMar>
            <w:vAlign w:val="center"/>
          </w:tcPr>
          <w:p w14:paraId="16FA9264" w14:textId="77777777" w:rsidR="005F6E8B" w:rsidRPr="00CA4692" w:rsidRDefault="005F6E8B" w:rsidP="00C14A46">
            <w:pPr>
              <w:jc w:val="center"/>
              <w:rPr>
                <w:sz w:val="20"/>
              </w:rPr>
            </w:pPr>
            <w:r w:rsidRPr="00CA4692">
              <w:rPr>
                <w:bCs/>
                <w:color w:val="000000"/>
                <w:sz w:val="20"/>
              </w:rPr>
              <w:t>Field duplicate</w:t>
            </w:r>
          </w:p>
        </w:tc>
        <w:tc>
          <w:tcPr>
            <w:tcW w:w="1620" w:type="dxa"/>
            <w:tcMar>
              <w:left w:w="58" w:type="dxa"/>
              <w:right w:w="58" w:type="dxa"/>
            </w:tcMar>
            <w:vAlign w:val="center"/>
          </w:tcPr>
          <w:p w14:paraId="25CEB503" w14:textId="77777777" w:rsidR="005F6E8B" w:rsidRPr="00CA4692" w:rsidRDefault="005F6E8B" w:rsidP="00C14A46">
            <w:pPr>
              <w:autoSpaceDE w:val="0"/>
              <w:autoSpaceDN w:val="0"/>
              <w:adjustRightInd w:val="0"/>
              <w:jc w:val="center"/>
              <w:rPr>
                <w:bCs/>
                <w:color w:val="000000"/>
                <w:sz w:val="20"/>
              </w:rPr>
            </w:pPr>
            <w:r w:rsidRPr="00CA4692">
              <w:rPr>
                <w:sz w:val="20"/>
              </w:rPr>
              <w:t>5 – 200 µg/L</w:t>
            </w:r>
          </w:p>
        </w:tc>
      </w:tr>
      <w:tr w:rsidR="005F6E8B" w:rsidRPr="00CA4692" w14:paraId="012D49A3" w14:textId="77777777" w:rsidTr="0046724F">
        <w:trPr>
          <w:cantSplit/>
        </w:trPr>
        <w:tc>
          <w:tcPr>
            <w:tcW w:w="720" w:type="dxa"/>
            <w:tcMar>
              <w:left w:w="29" w:type="dxa"/>
              <w:right w:w="58" w:type="dxa"/>
            </w:tcMar>
            <w:vAlign w:val="center"/>
          </w:tcPr>
          <w:p w14:paraId="39690C9D" w14:textId="77777777" w:rsidR="005F6E8B" w:rsidRPr="00CA4692" w:rsidRDefault="005F6E8B" w:rsidP="00C14A46">
            <w:pPr>
              <w:jc w:val="center"/>
              <w:rPr>
                <w:sz w:val="20"/>
              </w:rPr>
            </w:pPr>
            <w:r w:rsidRPr="00CA4692">
              <w:rPr>
                <w:bCs/>
                <w:color w:val="000000"/>
                <w:sz w:val="20"/>
              </w:rPr>
              <w:t>Water</w:t>
            </w:r>
          </w:p>
        </w:tc>
        <w:tc>
          <w:tcPr>
            <w:tcW w:w="1080" w:type="dxa"/>
            <w:tcMar>
              <w:left w:w="58" w:type="dxa"/>
              <w:right w:w="58" w:type="dxa"/>
            </w:tcMar>
            <w:vAlign w:val="center"/>
          </w:tcPr>
          <w:p w14:paraId="0E15BFA6" w14:textId="77777777" w:rsidR="005F6E8B" w:rsidRPr="00CA4692" w:rsidRDefault="005F6E8B" w:rsidP="00C14A46">
            <w:pPr>
              <w:autoSpaceDE w:val="0"/>
              <w:autoSpaceDN w:val="0"/>
              <w:adjustRightInd w:val="0"/>
              <w:jc w:val="center"/>
              <w:rPr>
                <w:bCs/>
                <w:color w:val="000000"/>
                <w:sz w:val="20"/>
              </w:rPr>
            </w:pPr>
            <w:r w:rsidRPr="00CA4692">
              <w:rPr>
                <w:bCs/>
                <w:color w:val="000000"/>
                <w:sz w:val="20"/>
              </w:rPr>
              <w:t>TN</w:t>
            </w:r>
          </w:p>
        </w:tc>
        <w:tc>
          <w:tcPr>
            <w:tcW w:w="630" w:type="dxa"/>
            <w:tcMar>
              <w:left w:w="58" w:type="dxa"/>
              <w:right w:w="58" w:type="dxa"/>
            </w:tcMar>
            <w:vAlign w:val="center"/>
          </w:tcPr>
          <w:p w14:paraId="73660A42" w14:textId="77777777" w:rsidR="005F6E8B" w:rsidRPr="00CA4692" w:rsidRDefault="005F6E8B" w:rsidP="00C14A46">
            <w:pPr>
              <w:jc w:val="center"/>
              <w:rPr>
                <w:sz w:val="20"/>
              </w:rPr>
            </w:pPr>
            <w:r w:rsidRPr="00CA4692">
              <w:rPr>
                <w:bCs/>
                <w:color w:val="000000"/>
                <w:sz w:val="20"/>
              </w:rPr>
              <w:t>mg/L</w:t>
            </w:r>
          </w:p>
        </w:tc>
        <w:tc>
          <w:tcPr>
            <w:tcW w:w="1114" w:type="dxa"/>
            <w:tcMar>
              <w:left w:w="58" w:type="dxa"/>
              <w:right w:w="58" w:type="dxa"/>
            </w:tcMar>
            <w:vAlign w:val="center"/>
          </w:tcPr>
          <w:p w14:paraId="2CA486B4" w14:textId="7A6BB1C9" w:rsidR="005F6E8B" w:rsidRPr="00CA4692" w:rsidRDefault="005F6E8B" w:rsidP="00C14A46">
            <w:pPr>
              <w:autoSpaceDE w:val="0"/>
              <w:autoSpaceDN w:val="0"/>
              <w:adjustRightInd w:val="0"/>
              <w:jc w:val="center"/>
              <w:rPr>
                <w:bCs/>
                <w:color w:val="000000"/>
                <w:sz w:val="20"/>
              </w:rPr>
            </w:pPr>
            <w:r w:rsidRPr="00CA4692">
              <w:rPr>
                <w:bCs/>
                <w:color w:val="000000"/>
                <w:sz w:val="20"/>
              </w:rPr>
              <w:t>0.1 mg</w:t>
            </w:r>
            <w:r w:rsidR="00CC4AF3" w:rsidRPr="00CA4692">
              <w:rPr>
                <w:bCs/>
                <w:color w:val="000000"/>
                <w:sz w:val="20"/>
              </w:rPr>
              <w:t>-N</w:t>
            </w:r>
            <w:r w:rsidRPr="00CA4692">
              <w:rPr>
                <w:bCs/>
                <w:color w:val="000000"/>
                <w:sz w:val="20"/>
              </w:rPr>
              <w:t>/L</w:t>
            </w:r>
          </w:p>
        </w:tc>
        <w:tc>
          <w:tcPr>
            <w:tcW w:w="1046" w:type="dxa"/>
            <w:tcMar>
              <w:left w:w="58" w:type="dxa"/>
              <w:right w:w="58" w:type="dxa"/>
            </w:tcMar>
            <w:vAlign w:val="center"/>
          </w:tcPr>
          <w:p w14:paraId="3ED083A1" w14:textId="77777777" w:rsidR="005F6E8B" w:rsidRPr="00CA4692" w:rsidRDefault="005F6E8B" w:rsidP="00C14A46">
            <w:pPr>
              <w:autoSpaceDE w:val="0"/>
              <w:autoSpaceDN w:val="0"/>
              <w:adjustRightInd w:val="0"/>
              <w:jc w:val="center"/>
              <w:rPr>
                <w:bCs/>
                <w:color w:val="000000"/>
                <w:sz w:val="20"/>
              </w:rPr>
            </w:pPr>
            <w:r w:rsidRPr="00CA4692">
              <w:rPr>
                <w:sz w:val="20"/>
              </w:rPr>
              <w:t>85-115%</w:t>
            </w:r>
          </w:p>
        </w:tc>
        <w:tc>
          <w:tcPr>
            <w:tcW w:w="1350" w:type="dxa"/>
            <w:tcMar>
              <w:left w:w="58" w:type="dxa"/>
              <w:right w:w="58" w:type="dxa"/>
            </w:tcMar>
            <w:vAlign w:val="center"/>
          </w:tcPr>
          <w:p w14:paraId="605681F7" w14:textId="77777777" w:rsidR="005F6E8B" w:rsidRPr="00CA4692" w:rsidRDefault="005F6E8B" w:rsidP="00C14A46">
            <w:pPr>
              <w:jc w:val="center"/>
              <w:rPr>
                <w:sz w:val="20"/>
              </w:rPr>
            </w:pPr>
            <w:r w:rsidRPr="00CA4692">
              <w:rPr>
                <w:bCs/>
                <w:color w:val="000000"/>
                <w:sz w:val="20"/>
              </w:rPr>
              <w:t>Spike recovery</w:t>
            </w:r>
          </w:p>
        </w:tc>
        <w:tc>
          <w:tcPr>
            <w:tcW w:w="1080" w:type="dxa"/>
            <w:tcMar>
              <w:left w:w="58" w:type="dxa"/>
              <w:right w:w="58" w:type="dxa"/>
            </w:tcMar>
            <w:vAlign w:val="center"/>
          </w:tcPr>
          <w:p w14:paraId="71C4CFB2" w14:textId="77777777" w:rsidR="005F6E8B" w:rsidRPr="00CA4692" w:rsidRDefault="005F6E8B" w:rsidP="00C14A46">
            <w:pPr>
              <w:autoSpaceDE w:val="0"/>
              <w:autoSpaceDN w:val="0"/>
              <w:adjustRightInd w:val="0"/>
              <w:jc w:val="center"/>
              <w:rPr>
                <w:bCs/>
                <w:color w:val="000000"/>
                <w:sz w:val="20"/>
              </w:rPr>
            </w:pPr>
            <w:r w:rsidRPr="00CA4692">
              <w:rPr>
                <w:bCs/>
                <w:color w:val="000000"/>
                <w:sz w:val="20"/>
              </w:rPr>
              <w:t>10/20</w:t>
            </w:r>
          </w:p>
        </w:tc>
        <w:tc>
          <w:tcPr>
            <w:tcW w:w="1530" w:type="dxa"/>
            <w:tcMar>
              <w:left w:w="58" w:type="dxa"/>
              <w:right w:w="58" w:type="dxa"/>
            </w:tcMar>
            <w:vAlign w:val="center"/>
          </w:tcPr>
          <w:p w14:paraId="2660E03E" w14:textId="6DAA94BA" w:rsidR="005F6E8B" w:rsidRPr="00CA4692" w:rsidRDefault="009E2E35" w:rsidP="00C14A46">
            <w:pPr>
              <w:jc w:val="center"/>
              <w:rPr>
                <w:sz w:val="20"/>
              </w:rPr>
            </w:pPr>
            <w:r w:rsidRPr="00CA4692">
              <w:rPr>
                <w:bCs/>
                <w:color w:val="000000"/>
                <w:sz w:val="20"/>
              </w:rPr>
              <w:t>Field</w:t>
            </w:r>
            <w:r w:rsidR="005F6E8B" w:rsidRPr="00CA4692">
              <w:rPr>
                <w:bCs/>
                <w:color w:val="000000"/>
                <w:sz w:val="20"/>
              </w:rPr>
              <w:t xml:space="preserve"> duplicate</w:t>
            </w:r>
          </w:p>
        </w:tc>
        <w:tc>
          <w:tcPr>
            <w:tcW w:w="1620" w:type="dxa"/>
            <w:tcMar>
              <w:left w:w="58" w:type="dxa"/>
              <w:right w:w="58" w:type="dxa"/>
            </w:tcMar>
            <w:vAlign w:val="center"/>
          </w:tcPr>
          <w:p w14:paraId="6D8778AC" w14:textId="13066D68" w:rsidR="005F6E8B" w:rsidRPr="00CA4692" w:rsidRDefault="005F6E8B" w:rsidP="0046724F">
            <w:pPr>
              <w:autoSpaceDE w:val="0"/>
              <w:autoSpaceDN w:val="0"/>
              <w:adjustRightInd w:val="0"/>
              <w:jc w:val="center"/>
              <w:rPr>
                <w:bCs/>
                <w:color w:val="000000"/>
                <w:sz w:val="20"/>
              </w:rPr>
            </w:pPr>
            <w:r w:rsidRPr="00CA4692">
              <w:rPr>
                <w:bCs/>
                <w:color w:val="000000"/>
                <w:sz w:val="20"/>
              </w:rPr>
              <w:t xml:space="preserve">0.05 </w:t>
            </w:r>
            <w:r w:rsidR="0046724F" w:rsidRPr="00CA4692">
              <w:rPr>
                <w:sz w:val="20"/>
              </w:rPr>
              <w:t>–</w:t>
            </w:r>
            <w:r w:rsidRPr="00CA4692">
              <w:rPr>
                <w:bCs/>
                <w:color w:val="000000"/>
                <w:sz w:val="20"/>
              </w:rPr>
              <w:t xml:space="preserve"> 2.0 mg</w:t>
            </w:r>
            <w:r w:rsidR="0046724F" w:rsidRPr="00CA4692">
              <w:rPr>
                <w:bCs/>
                <w:color w:val="000000"/>
                <w:sz w:val="20"/>
              </w:rPr>
              <w:t>-N</w:t>
            </w:r>
            <w:r w:rsidRPr="00CA4692">
              <w:rPr>
                <w:bCs/>
                <w:color w:val="000000"/>
                <w:sz w:val="20"/>
              </w:rPr>
              <w:t>/L</w:t>
            </w:r>
          </w:p>
        </w:tc>
      </w:tr>
      <w:tr w:rsidR="005F6E8B" w:rsidRPr="00CA4692" w14:paraId="473B7251" w14:textId="77777777" w:rsidTr="00C14A46">
        <w:trPr>
          <w:cantSplit/>
        </w:trPr>
        <w:tc>
          <w:tcPr>
            <w:tcW w:w="10170" w:type="dxa"/>
            <w:gridSpan w:val="9"/>
            <w:tcMar>
              <w:left w:w="58" w:type="dxa"/>
              <w:right w:w="58" w:type="dxa"/>
            </w:tcMar>
          </w:tcPr>
          <w:p w14:paraId="416E9C1A" w14:textId="77777777" w:rsidR="005F6E8B" w:rsidRPr="00CA4692" w:rsidRDefault="005F6E8B" w:rsidP="00C14A46">
            <w:pPr>
              <w:autoSpaceDE w:val="0"/>
              <w:autoSpaceDN w:val="0"/>
              <w:adjustRightInd w:val="0"/>
              <w:rPr>
                <w:bCs/>
                <w:color w:val="000000"/>
                <w:sz w:val="20"/>
              </w:rPr>
            </w:pPr>
            <w:r w:rsidRPr="00CA4692">
              <w:rPr>
                <w:bCs/>
                <w:color w:val="000000"/>
                <w:sz w:val="20"/>
              </w:rPr>
              <w:t>1.  Practical Quantitation Limits (PQL) is the lower limit of quantitation (reporting).</w:t>
            </w:r>
          </w:p>
          <w:p w14:paraId="4B675987" w14:textId="77777777" w:rsidR="005F6E8B" w:rsidRPr="00CA4692" w:rsidRDefault="005F6E8B" w:rsidP="00C14A46">
            <w:pPr>
              <w:autoSpaceDE w:val="0"/>
              <w:autoSpaceDN w:val="0"/>
              <w:adjustRightInd w:val="0"/>
              <w:rPr>
                <w:bCs/>
                <w:color w:val="000000"/>
                <w:sz w:val="20"/>
              </w:rPr>
            </w:pPr>
            <w:r w:rsidRPr="00CA4692">
              <w:rPr>
                <w:bCs/>
                <w:color w:val="000000"/>
                <w:sz w:val="20"/>
              </w:rPr>
              <w:t>2.  Accuracy for analytical parameters is expressed as Percent Recovery of Sample Matrix Spike. Analyte Percent Recovery acceptance criteria are method specified limits or generated from historical laboratory data. Recoveries are matrix/sample dependent.</w:t>
            </w:r>
          </w:p>
          <w:p w14:paraId="56E26B4E" w14:textId="77777777" w:rsidR="005F6E8B" w:rsidRPr="00CA4692" w:rsidRDefault="005F6E8B" w:rsidP="00C14A46">
            <w:pPr>
              <w:autoSpaceDE w:val="0"/>
              <w:autoSpaceDN w:val="0"/>
              <w:adjustRightInd w:val="0"/>
              <w:rPr>
                <w:bCs/>
                <w:color w:val="000000"/>
                <w:sz w:val="20"/>
              </w:rPr>
            </w:pPr>
            <w:r w:rsidRPr="00CA4692">
              <w:rPr>
                <w:bCs/>
                <w:color w:val="000000"/>
                <w:sz w:val="20"/>
              </w:rPr>
              <w:t>3.  Laboratory Analytical Duplicate Relative Percent Difference (RPD) acceptance criteria/Field Duplicate RPD acceptance criteria.</w:t>
            </w:r>
          </w:p>
        </w:tc>
      </w:tr>
    </w:tbl>
    <w:p w14:paraId="4E9D653E" w14:textId="77777777" w:rsidR="005F6E8B" w:rsidRPr="00CA4692" w:rsidRDefault="005F6E8B" w:rsidP="005F6E8B"/>
    <w:p w14:paraId="3D90A32C" w14:textId="2275A2AF" w:rsidR="003015F8" w:rsidRPr="00CA4692" w:rsidRDefault="005F6E8B" w:rsidP="00D52C83">
      <w:pPr>
        <w:rPr>
          <w:b/>
        </w:rPr>
      </w:pPr>
      <w:r w:rsidRPr="00CA4692">
        <w:rPr>
          <w:b/>
        </w:rPr>
        <w:t>4.</w:t>
      </w:r>
      <w:r w:rsidR="00434B27" w:rsidRPr="00CA4692">
        <w:rPr>
          <w:b/>
        </w:rPr>
        <w:t>10</w:t>
      </w:r>
      <w:r w:rsidRPr="00CA4692">
        <w:rPr>
          <w:b/>
        </w:rPr>
        <w:t>.2</w:t>
      </w:r>
      <w:r w:rsidR="006A30A5" w:rsidRPr="00CA4692">
        <w:rPr>
          <w:b/>
        </w:rPr>
        <w:t xml:space="preserve"> </w:t>
      </w:r>
      <w:r w:rsidR="00D52C83" w:rsidRPr="00CA4692">
        <w:rPr>
          <w:b/>
        </w:rPr>
        <w:t>Accuracy</w:t>
      </w:r>
    </w:p>
    <w:p w14:paraId="67E49F56" w14:textId="49691844" w:rsidR="00D52C83" w:rsidRPr="00CA4692" w:rsidRDefault="00D52C83" w:rsidP="003015F8">
      <w:pPr>
        <w:spacing w:before="120" w:after="240"/>
      </w:pPr>
      <w:r w:rsidRPr="00CA4692">
        <w:t xml:space="preserve">Accuracy is defined as a measure of how close a result is to the true value. For physical/chemical parameters, accuracy is generally assessed through the analysis of spiked samples, with results expressed as percent recovery. </w:t>
      </w:r>
      <w:r w:rsidR="006A30A5" w:rsidRPr="00CA4692">
        <w:t>VAEL’s Quality Systems Manual, Revision 23,</w:t>
      </w:r>
      <w:r w:rsidRPr="00CA4692">
        <w:t xml:space="preserve"> provides acceptance criteria for spiked sample results for each analyte tested. Calibration procedures, blank samples, and sample handling protocols provide additional information used to evaluate the accuracy of each analytical procedure.</w:t>
      </w:r>
    </w:p>
    <w:p w14:paraId="6EEDC6FC" w14:textId="69593AAA" w:rsidR="003015F8" w:rsidRPr="00CA4692" w:rsidRDefault="005F6E8B" w:rsidP="00D52C83">
      <w:pPr>
        <w:rPr>
          <w:b/>
        </w:rPr>
      </w:pPr>
      <w:r w:rsidRPr="00CA4692">
        <w:rPr>
          <w:b/>
        </w:rPr>
        <w:t>4.</w:t>
      </w:r>
      <w:r w:rsidR="00434B27" w:rsidRPr="00CA4692">
        <w:rPr>
          <w:b/>
        </w:rPr>
        <w:t>10</w:t>
      </w:r>
      <w:r w:rsidRPr="00CA4692">
        <w:rPr>
          <w:b/>
        </w:rPr>
        <w:t>.3</w:t>
      </w:r>
      <w:r w:rsidR="006A30A5" w:rsidRPr="00CA4692">
        <w:rPr>
          <w:b/>
        </w:rPr>
        <w:t xml:space="preserve"> </w:t>
      </w:r>
      <w:r w:rsidR="00D52C83" w:rsidRPr="00CA4692">
        <w:rPr>
          <w:b/>
        </w:rPr>
        <w:t>Precision</w:t>
      </w:r>
    </w:p>
    <w:p w14:paraId="429D9454" w14:textId="304D17E0" w:rsidR="00D52C83" w:rsidRPr="00CA4692" w:rsidRDefault="00D52C83" w:rsidP="003015F8">
      <w:pPr>
        <w:spacing w:before="120" w:after="240"/>
      </w:pPr>
      <w:r w:rsidRPr="00CA4692">
        <w:t>Precision is defined as a measure of the reproducibility of individual measurements of the same property under a given set of conditions. Precision is generally assessed through field and laboratory duplicate analyses. In this case, duplicate analysis will be conducted on splits of field-collected composite samples. The most commonly used measure of precision is the relative percent difference (RPD). The formula for calculating the Relative Percent Difference is:</w:t>
      </w:r>
    </w:p>
    <w:p w14:paraId="472F58AC" w14:textId="77777777" w:rsidR="00D52C83" w:rsidRPr="00CA4692" w:rsidRDefault="00D52C83" w:rsidP="00D52C8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pPr>
      <w:r w:rsidRPr="00CA4692">
        <w:tab/>
        <w:t>RPD = 100* Absolute Value(X</w:t>
      </w:r>
      <w:r w:rsidRPr="00CA4692">
        <w:rPr>
          <w:position w:val="-10"/>
          <w:vertAlign w:val="subscript"/>
        </w:rPr>
        <w:t>1</w:t>
      </w:r>
      <w:r w:rsidRPr="00CA4692">
        <w:t>-X</w:t>
      </w:r>
      <w:r w:rsidRPr="00CA4692">
        <w:rPr>
          <w:position w:val="-10"/>
          <w:vertAlign w:val="subscript"/>
        </w:rPr>
        <w:t>2</w:t>
      </w:r>
      <w:r w:rsidRPr="00CA4692">
        <w:t>)/((X</w:t>
      </w:r>
      <w:r w:rsidRPr="00CA4692">
        <w:rPr>
          <w:position w:val="-10"/>
          <w:vertAlign w:val="subscript"/>
        </w:rPr>
        <w:t>1</w:t>
      </w:r>
      <w:r w:rsidRPr="00CA4692">
        <w:t>+X</w:t>
      </w:r>
      <w:r w:rsidRPr="00CA4692">
        <w:rPr>
          <w:position w:val="-10"/>
          <w:vertAlign w:val="subscript"/>
        </w:rPr>
        <w:t>2</w:t>
      </w:r>
      <w:r w:rsidRPr="00CA4692">
        <w:t xml:space="preserve">)/2) </w:t>
      </w:r>
    </w:p>
    <w:p w14:paraId="7E69AC53" w14:textId="77777777" w:rsidR="00D52C83" w:rsidRPr="00CA4692" w:rsidRDefault="00D52C83" w:rsidP="00D52C8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pPr>
      <w:r w:rsidRPr="00CA4692">
        <w:tab/>
        <w:t>where X</w:t>
      </w:r>
      <w:r w:rsidRPr="00CA4692">
        <w:rPr>
          <w:position w:val="-10"/>
          <w:vertAlign w:val="subscript"/>
        </w:rPr>
        <w:t xml:space="preserve">1 </w:t>
      </w:r>
      <w:r w:rsidRPr="00CA4692">
        <w:t>and X</w:t>
      </w:r>
      <w:r w:rsidRPr="00CA4692">
        <w:rPr>
          <w:position w:val="-10"/>
          <w:vertAlign w:val="subscript"/>
        </w:rPr>
        <w:t xml:space="preserve">2 </w:t>
      </w:r>
      <w:r w:rsidRPr="00CA4692">
        <w:t xml:space="preserve">are the two measurements being compared. </w:t>
      </w:r>
    </w:p>
    <w:p w14:paraId="3704F74C" w14:textId="5219B2CA" w:rsidR="00D52C83" w:rsidRPr="00CA4692" w:rsidRDefault="00D52C83" w:rsidP="00D52C8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pPr>
      <w:r w:rsidRPr="00CA4692">
        <w:t xml:space="preserve">The method RPD is provided for the key analytical parameters in Table </w:t>
      </w:r>
      <w:r w:rsidR="003015F8" w:rsidRPr="00CA4692">
        <w:t>5</w:t>
      </w:r>
      <w:r w:rsidRPr="00CA4692">
        <w:t>. Field duplicates will be prepared and delivered to the laboratory at a minimum rate of 10%.</w:t>
      </w:r>
    </w:p>
    <w:p w14:paraId="548FDDEC" w14:textId="77777777" w:rsidR="00D52C83" w:rsidRPr="00CA4692" w:rsidRDefault="00D52C83" w:rsidP="00D52C8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b/>
        </w:rPr>
      </w:pPr>
    </w:p>
    <w:p w14:paraId="6FCB576B" w14:textId="0D00FDB6" w:rsidR="003015F8" w:rsidRPr="00CA4692" w:rsidRDefault="005F6E8B" w:rsidP="00D52C83">
      <w:pPr>
        <w:rPr>
          <w:b/>
        </w:rPr>
      </w:pPr>
      <w:r w:rsidRPr="00CA4692">
        <w:rPr>
          <w:b/>
        </w:rPr>
        <w:t>4.</w:t>
      </w:r>
      <w:r w:rsidR="00434B27" w:rsidRPr="00CA4692">
        <w:rPr>
          <w:b/>
        </w:rPr>
        <w:t>10</w:t>
      </w:r>
      <w:r w:rsidRPr="00CA4692">
        <w:rPr>
          <w:b/>
        </w:rPr>
        <w:t>.4</w:t>
      </w:r>
      <w:r w:rsidR="006A30A5" w:rsidRPr="00CA4692">
        <w:rPr>
          <w:b/>
        </w:rPr>
        <w:t xml:space="preserve"> </w:t>
      </w:r>
      <w:r w:rsidR="00D52C83" w:rsidRPr="00CA4692">
        <w:rPr>
          <w:b/>
        </w:rPr>
        <w:t>Representativeness</w:t>
      </w:r>
    </w:p>
    <w:p w14:paraId="2E41933B" w14:textId="372B4861" w:rsidR="00D52C83" w:rsidRPr="00CA4692" w:rsidRDefault="00D52C83" w:rsidP="003015F8">
      <w:pPr>
        <w:spacing w:before="120" w:after="240"/>
      </w:pPr>
      <w:r w:rsidRPr="00CA4692">
        <w:t>In the context of this study, representativeness expresses the degree to which the data gathered by the project accurately and precisely represent field conditions. By continuously measuring discharge and collecting flow-proportional samples for chemical analysis, the data gathered will accurately represent water and pollutant export under true field conditions.</w:t>
      </w:r>
    </w:p>
    <w:p w14:paraId="12590612" w14:textId="77777777" w:rsidR="00D52C83" w:rsidRPr="00CA4692" w:rsidRDefault="00D52C83" w:rsidP="003015F8">
      <w:pPr>
        <w:spacing w:before="120" w:after="240"/>
      </w:pPr>
      <w:r w:rsidRPr="00CA4692">
        <w:t>Data representativeness for primary source data for this project will be accomplished through implementing standard sampling procedures and analytical methods which are appropriate for the intended data uses.</w:t>
      </w:r>
    </w:p>
    <w:p w14:paraId="247C4ADB" w14:textId="615A8C80" w:rsidR="003015F8" w:rsidRPr="00CA4692" w:rsidRDefault="005F6E8B" w:rsidP="00D52C83">
      <w:pPr>
        <w:rPr>
          <w:b/>
        </w:rPr>
      </w:pPr>
      <w:r w:rsidRPr="00CA4692">
        <w:rPr>
          <w:b/>
        </w:rPr>
        <w:t>4.</w:t>
      </w:r>
      <w:r w:rsidR="00434B27" w:rsidRPr="00CA4692">
        <w:rPr>
          <w:b/>
        </w:rPr>
        <w:t>10</w:t>
      </w:r>
      <w:r w:rsidRPr="00CA4692">
        <w:rPr>
          <w:b/>
        </w:rPr>
        <w:t>.5</w:t>
      </w:r>
      <w:r w:rsidR="006A30A5" w:rsidRPr="00CA4692">
        <w:rPr>
          <w:b/>
        </w:rPr>
        <w:t xml:space="preserve"> </w:t>
      </w:r>
      <w:r w:rsidR="00D52C83" w:rsidRPr="00CA4692">
        <w:rPr>
          <w:b/>
        </w:rPr>
        <w:t>Comparability</w:t>
      </w:r>
    </w:p>
    <w:p w14:paraId="6CCD04CC" w14:textId="5434B0A9" w:rsidR="00D52C83" w:rsidRPr="00CA4692" w:rsidRDefault="00D52C83" w:rsidP="003015F8">
      <w:pPr>
        <w:spacing w:before="120" w:after="240"/>
      </w:pPr>
      <w:r w:rsidRPr="00CA4692">
        <w:t xml:space="preserve">Comparability expresses the confidence with which one data set can be compared to another. Comparability of the field measurements is ensured by adhering to consistent standard sampling techniques and protocols. Such consistency will be reinforced by training and supervision of field staff (see Section </w:t>
      </w:r>
      <w:r w:rsidR="006A30A5" w:rsidRPr="00CA4692">
        <w:t>1</w:t>
      </w:r>
      <w:r w:rsidR="003015F8" w:rsidRPr="00CA4692">
        <w:t>.5</w:t>
      </w:r>
      <w:r w:rsidRPr="00CA4692">
        <w:t xml:space="preserve">). Comparability of laboratory measurements is ensured through following </w:t>
      </w:r>
      <w:r w:rsidR="006A30A5" w:rsidRPr="00CA4692">
        <w:t>VAEL’s Quality Systems Manual, Revision 23</w:t>
      </w:r>
      <w:r w:rsidRPr="00CA4692">
        <w:t xml:space="preserve">, dated </w:t>
      </w:r>
      <w:r w:rsidR="006A30A5" w:rsidRPr="00CA4692">
        <w:t>December 18, 2015</w:t>
      </w:r>
      <w:r w:rsidRPr="00CA4692">
        <w:t>, and the respective SOP for a given analyte.</w:t>
      </w:r>
    </w:p>
    <w:p w14:paraId="72C2418F" w14:textId="513BF9FE" w:rsidR="003015F8" w:rsidRPr="00CA4692" w:rsidRDefault="005F6E8B" w:rsidP="00D52C83">
      <w:pPr>
        <w:rPr>
          <w:b/>
        </w:rPr>
      </w:pPr>
      <w:r w:rsidRPr="00CA4692">
        <w:rPr>
          <w:b/>
        </w:rPr>
        <w:t>4.</w:t>
      </w:r>
      <w:r w:rsidR="00434B27" w:rsidRPr="00CA4692">
        <w:rPr>
          <w:b/>
        </w:rPr>
        <w:t>10</w:t>
      </w:r>
      <w:r w:rsidRPr="00CA4692">
        <w:rPr>
          <w:b/>
        </w:rPr>
        <w:t>.6</w:t>
      </w:r>
      <w:r w:rsidR="006A30A5" w:rsidRPr="00CA4692">
        <w:rPr>
          <w:b/>
        </w:rPr>
        <w:t xml:space="preserve"> </w:t>
      </w:r>
      <w:r w:rsidR="00D52C83" w:rsidRPr="00CA4692">
        <w:rPr>
          <w:b/>
        </w:rPr>
        <w:t>Completeness</w:t>
      </w:r>
    </w:p>
    <w:p w14:paraId="103DED10" w14:textId="62186F66" w:rsidR="00D52C83" w:rsidRPr="00CA4692" w:rsidRDefault="00D52C83" w:rsidP="003015F8">
      <w:pPr>
        <w:spacing w:before="120" w:after="240"/>
      </w:pPr>
      <w:r w:rsidRPr="00CA4692">
        <w:t xml:space="preserve">Completeness is a measure of the percentage of planned samples collected or the percentage of usable data points per measurement, with a usable result defined as one that meets criteria for accuracy, precision, and representativeness. Project specific completeness goals account for all aspects of sample handling, from collection through reporting. The minimum completeness objective for the key parameters measured in </w:t>
      </w:r>
      <w:r w:rsidR="006A30A5" w:rsidRPr="00CA4692">
        <w:t>tile flow</w:t>
      </w:r>
      <w:r w:rsidRPr="00CA4692">
        <w:t xml:space="preserve"> is determined to be 95 percent.</w:t>
      </w:r>
    </w:p>
    <w:p w14:paraId="7C34EC45" w14:textId="77777777" w:rsidR="00D52C83" w:rsidRPr="00CA4692" w:rsidRDefault="00D52C83" w:rsidP="003015F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pacing w:before="120" w:after="240"/>
      </w:pPr>
      <w:r w:rsidRPr="00CA4692">
        <w:tab/>
        <w:t>% Completeness = # of Usable Points / Total # of Data Points Collected x 100</w:t>
      </w:r>
    </w:p>
    <w:p w14:paraId="165EC324" w14:textId="77777777" w:rsidR="00D52C83" w:rsidRPr="00CA4692" w:rsidRDefault="00D52C83" w:rsidP="003015F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pacing w:before="120" w:after="240"/>
      </w:pPr>
      <w:r w:rsidRPr="00CA4692">
        <w:t>A usable result is defined as a result that meets all criteria for accuracy, precision, and representativeness.</w:t>
      </w:r>
    </w:p>
    <w:p w14:paraId="309C3540" w14:textId="2E15BF95" w:rsidR="003015F8" w:rsidRPr="00CA4692" w:rsidRDefault="005F6E8B" w:rsidP="00D52C8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b/>
        </w:rPr>
      </w:pPr>
      <w:r w:rsidRPr="00CA4692">
        <w:rPr>
          <w:b/>
        </w:rPr>
        <w:t>4.</w:t>
      </w:r>
      <w:r w:rsidR="00434B27" w:rsidRPr="00CA4692">
        <w:rPr>
          <w:b/>
        </w:rPr>
        <w:t>10</w:t>
      </w:r>
      <w:r w:rsidRPr="00CA4692">
        <w:rPr>
          <w:b/>
        </w:rPr>
        <w:t>.7</w:t>
      </w:r>
      <w:r w:rsidR="006A30A5" w:rsidRPr="00CA4692">
        <w:rPr>
          <w:b/>
        </w:rPr>
        <w:t xml:space="preserve"> </w:t>
      </w:r>
      <w:r w:rsidR="00D52C83" w:rsidRPr="00CA4692">
        <w:rPr>
          <w:b/>
        </w:rPr>
        <w:t>Traceability</w:t>
      </w:r>
    </w:p>
    <w:p w14:paraId="74CC8F64" w14:textId="1DFE52AD" w:rsidR="00D52C83" w:rsidRPr="00CA4692" w:rsidRDefault="00D52C83" w:rsidP="00DA4FE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pacing w:before="120" w:after="240"/>
      </w:pPr>
      <w:r w:rsidRPr="00CA4692">
        <w:t>Traceability is defined as the ability to trace the generation of each analytical result from sample collection through analysis and reporting. To accomplish this, all activities must be fully documented. Specific requirements will be met for documenting operation and maintenance of field instrumentation, sample tracking, analytical methodology including NIST traceable standards, record-keeping, data reduction procedures, and data presentation; these requirements are described elsewhere in this document. The data quality objective for traceability with respect to all primary data analyses for all samples is 100 percent.</w:t>
      </w:r>
    </w:p>
    <w:p w14:paraId="66A5EC15" w14:textId="69FA5716" w:rsidR="00D52C83" w:rsidRPr="00CA4692" w:rsidRDefault="005F6E8B" w:rsidP="00434B27">
      <w:pPr>
        <w:pStyle w:val="Heading2"/>
      </w:pPr>
      <w:bookmarkStart w:id="39" w:name="_Toc467657716"/>
      <w:r w:rsidRPr="00CA4692">
        <w:t>4.1</w:t>
      </w:r>
      <w:r w:rsidR="00434B27" w:rsidRPr="00CA4692">
        <w:t>1</w:t>
      </w:r>
      <w:r w:rsidR="006A30A5" w:rsidRPr="00CA4692">
        <w:t xml:space="preserve"> </w:t>
      </w:r>
      <w:r w:rsidR="00D52C83" w:rsidRPr="00CA4692">
        <w:t xml:space="preserve">Quality </w:t>
      </w:r>
      <w:r w:rsidR="003015F8" w:rsidRPr="00CA4692">
        <w:t>C</w:t>
      </w:r>
      <w:r w:rsidR="00D52C83" w:rsidRPr="00CA4692">
        <w:t xml:space="preserve">ontrol </w:t>
      </w:r>
      <w:r w:rsidR="003015F8" w:rsidRPr="00CA4692">
        <w:t>R</w:t>
      </w:r>
      <w:r w:rsidR="00D52C83" w:rsidRPr="00CA4692">
        <w:t>equirements</w:t>
      </w:r>
      <w:bookmarkEnd w:id="39"/>
      <w:r w:rsidR="00D52C83" w:rsidRPr="00CA4692">
        <w:tab/>
      </w:r>
      <w:r w:rsidR="00D52C83" w:rsidRPr="00CA4692">
        <w:tab/>
      </w:r>
      <w:r w:rsidR="00D52C83" w:rsidRPr="00CA4692">
        <w:tab/>
      </w:r>
      <w:r w:rsidR="00D52C83" w:rsidRPr="00CA4692">
        <w:tab/>
      </w:r>
      <w:r w:rsidR="00D52C83" w:rsidRPr="00CA4692">
        <w:fldChar w:fldCharType="begin"/>
      </w:r>
      <w:r w:rsidR="00D52C83" w:rsidRPr="00CA4692">
        <w:instrText xml:space="preserve"> TC \l3 "</w:instrText>
      </w:r>
      <w:r w:rsidR="00D52C83" w:rsidRPr="00CA4692">
        <w:fldChar w:fldCharType="end"/>
      </w:r>
    </w:p>
    <w:p w14:paraId="065ECC1B" w14:textId="77777777" w:rsidR="00D52C83" w:rsidRPr="00CA4692" w:rsidRDefault="00D52C83" w:rsidP="003015F8">
      <w:pPr>
        <w:spacing w:before="120" w:after="240"/>
        <w:rPr>
          <w:color w:val="000000"/>
        </w:rPr>
      </w:pPr>
      <w:r w:rsidRPr="00CA4692">
        <w:rPr>
          <w:color w:val="000000"/>
        </w:rPr>
        <w:t>All data acquired or generated will be fully documented as to original source, quality, and history.</w:t>
      </w:r>
      <w:r w:rsidR="00ED088E" w:rsidRPr="00CA4692">
        <w:rPr>
          <w:color w:val="000000"/>
        </w:rPr>
        <w:t xml:space="preserve">  </w:t>
      </w:r>
    </w:p>
    <w:p w14:paraId="1E3529D2" w14:textId="77777777" w:rsidR="00D52C83" w:rsidRPr="00CA4692" w:rsidRDefault="00D52C83" w:rsidP="003015F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pacing w:before="120" w:after="240"/>
        <w:rPr>
          <w:color w:val="000000"/>
        </w:rPr>
      </w:pPr>
      <w:r w:rsidRPr="00CA4692">
        <w:rPr>
          <w:color w:val="000000"/>
        </w:rPr>
        <w:t>Field quality control sampling will consist of the following:</w:t>
      </w:r>
    </w:p>
    <w:p w14:paraId="78923208" w14:textId="77777777" w:rsidR="00D52C83" w:rsidRPr="00CA4692" w:rsidRDefault="00D52C83" w:rsidP="003015F8">
      <w:pPr>
        <w:pStyle w:val="ListBullet2"/>
        <w:numPr>
          <w:ilvl w:val="0"/>
          <w:numId w:val="10"/>
        </w:numPr>
        <w:spacing w:before="120" w:after="240"/>
      </w:pPr>
      <w:r w:rsidRPr="00CA4692">
        <w:t>At least 10% of composite sample splits will be duplicated in the field by collecting a second aliquot from the churn splitter for delivery to the lab.</w:t>
      </w:r>
    </w:p>
    <w:p w14:paraId="1B964775" w14:textId="77777777" w:rsidR="00D52C83" w:rsidRPr="00CA4692" w:rsidRDefault="00D52C83" w:rsidP="003015F8">
      <w:pPr>
        <w:pStyle w:val="ListBullet2"/>
        <w:numPr>
          <w:ilvl w:val="0"/>
          <w:numId w:val="10"/>
        </w:numPr>
        <w:spacing w:before="120" w:after="240"/>
      </w:pPr>
      <w:r w:rsidRPr="00CA4692">
        <w:t>No travel blanks will be collected because the parameters are not susceptible to cross contamination during shipment.</w:t>
      </w:r>
    </w:p>
    <w:p w14:paraId="080D8934" w14:textId="77777777" w:rsidR="00D52C83" w:rsidRPr="00CA4692" w:rsidRDefault="00D52C83" w:rsidP="003015F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pacing w:before="120" w:after="240"/>
        <w:rPr>
          <w:color w:val="000000"/>
        </w:rPr>
      </w:pPr>
      <w:r w:rsidRPr="00CA4692">
        <w:rPr>
          <w:color w:val="000000"/>
        </w:rPr>
        <w:t>Data from field duplicates will be accepted if the RPD is less than or equal to 20%; in such cases, the mean of accepted field duplicates will be used to represent data from the sample involved. In cases where the RPD of field duplicates exceeds 20%, the data may be deemed unusable.</w:t>
      </w:r>
      <w:r w:rsidR="00ED088E" w:rsidRPr="00CA4692">
        <w:rPr>
          <w:color w:val="000000"/>
        </w:rPr>
        <w:t xml:space="preserve">  </w:t>
      </w:r>
      <w:r w:rsidRPr="00CA4692">
        <w:rPr>
          <w:color w:val="000000"/>
        </w:rPr>
        <w:t>Sampling QC excursions are evaluated by the Project Manager. Field duplicate sample results are used to assess the entire sampling process, including environmental variability; therefore the arbitrary rejection of results based on predetermined limits is not practical. The professional judgment of the Project Manager or her designee will be relied upon in evaluating results. Rejecting sample results based on wide variability is a possibility. Notations of field duplicate excursions and blank contamination will be noted in the final report.</w:t>
      </w:r>
    </w:p>
    <w:p w14:paraId="6CEE9EB7" w14:textId="4BEBDC84" w:rsidR="00D52C83" w:rsidRPr="00CA4692" w:rsidRDefault="005F6E8B" w:rsidP="00434B27">
      <w:pPr>
        <w:pStyle w:val="Heading2"/>
      </w:pPr>
      <w:bookmarkStart w:id="40" w:name="_Toc361387387"/>
      <w:bookmarkStart w:id="41" w:name="_Toc467657717"/>
      <w:r w:rsidRPr="00CA4692">
        <w:t>4.1</w:t>
      </w:r>
      <w:r w:rsidR="00434B27" w:rsidRPr="00CA4692">
        <w:t>2</w:t>
      </w:r>
      <w:r w:rsidR="005B2EF3" w:rsidRPr="00CA4692">
        <w:t xml:space="preserve"> </w:t>
      </w:r>
      <w:r w:rsidR="00D52C83" w:rsidRPr="00CA4692">
        <w:t>Instrument/</w:t>
      </w:r>
      <w:r w:rsidR="003015F8" w:rsidRPr="00CA4692">
        <w:t>E</w:t>
      </w:r>
      <w:r w:rsidR="00D52C83" w:rsidRPr="00CA4692">
        <w:t xml:space="preserve">quipment </w:t>
      </w:r>
      <w:r w:rsidR="003015F8" w:rsidRPr="00CA4692">
        <w:t>C</w:t>
      </w:r>
      <w:r w:rsidR="00D52C83" w:rsidRPr="00CA4692">
        <w:t xml:space="preserve">alibration and </w:t>
      </w:r>
      <w:r w:rsidR="003015F8" w:rsidRPr="00CA4692">
        <w:t>F</w:t>
      </w:r>
      <w:r w:rsidR="00D52C83" w:rsidRPr="00CA4692">
        <w:t>requency</w:t>
      </w:r>
      <w:bookmarkEnd w:id="40"/>
      <w:bookmarkEnd w:id="41"/>
    </w:p>
    <w:p w14:paraId="194BBB63" w14:textId="77777777" w:rsidR="00D52C83" w:rsidRPr="00CA4692" w:rsidRDefault="00D52C83" w:rsidP="003015F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pacing w:before="120" w:after="240"/>
        <w:rPr>
          <w:color w:val="000000"/>
        </w:rPr>
      </w:pPr>
      <w:r w:rsidRPr="00CA4692">
        <w:t>Field analytical equipment that may be used in this project includes instruments for measuring water stage</w:t>
      </w:r>
      <w:r w:rsidR="00545E9F" w:rsidRPr="00CA4692">
        <w:t xml:space="preserve"> and flow rate. </w:t>
      </w:r>
      <w:r w:rsidRPr="00CA4692">
        <w:t xml:space="preserve">Calibration procedures for the equipment will follow manufacturer instructions. </w:t>
      </w:r>
    </w:p>
    <w:p w14:paraId="5463DF72" w14:textId="77777777" w:rsidR="00D52C83" w:rsidRPr="00CA4692" w:rsidRDefault="00D52C83" w:rsidP="003015F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pacing w:before="120" w:after="240"/>
        <w:rPr>
          <w:color w:val="000000"/>
        </w:rPr>
      </w:pPr>
      <w:r w:rsidRPr="00CA4692">
        <w:rPr>
          <w:color w:val="000000"/>
        </w:rPr>
        <w:t xml:space="preserve">Instrument and equipment calibration for water analysis will be routinely carried out by </w:t>
      </w:r>
      <w:r w:rsidR="00545E9F" w:rsidRPr="00CA4692">
        <w:rPr>
          <w:color w:val="000000"/>
        </w:rPr>
        <w:t>VA</w:t>
      </w:r>
      <w:r w:rsidR="006572DE" w:rsidRPr="00CA4692">
        <w:rPr>
          <w:color w:val="000000"/>
        </w:rPr>
        <w:t>E</w:t>
      </w:r>
      <w:r w:rsidR="00545E9F" w:rsidRPr="00CA4692">
        <w:rPr>
          <w:color w:val="000000"/>
        </w:rPr>
        <w:t>L</w:t>
      </w:r>
      <w:r w:rsidRPr="00CA4692">
        <w:rPr>
          <w:color w:val="000000"/>
        </w:rPr>
        <w:t xml:space="preserve"> under their EPA approved Quality </w:t>
      </w:r>
      <w:r w:rsidR="006572DE" w:rsidRPr="00CA4692">
        <w:rPr>
          <w:color w:val="000000"/>
        </w:rPr>
        <w:t>Systems Manual</w:t>
      </w:r>
      <w:r w:rsidRPr="00CA4692">
        <w:rPr>
          <w:color w:val="000000"/>
        </w:rPr>
        <w:t>, Revision 2</w:t>
      </w:r>
      <w:r w:rsidR="006572DE" w:rsidRPr="00CA4692">
        <w:rPr>
          <w:color w:val="000000"/>
        </w:rPr>
        <w:t>3</w:t>
      </w:r>
      <w:r w:rsidRPr="00CA4692">
        <w:rPr>
          <w:color w:val="000000"/>
        </w:rPr>
        <w:t xml:space="preserve">, dated </w:t>
      </w:r>
      <w:r w:rsidR="006572DE" w:rsidRPr="00CA4692">
        <w:rPr>
          <w:color w:val="000000"/>
        </w:rPr>
        <w:t>December 18, 2015.</w:t>
      </w:r>
    </w:p>
    <w:p w14:paraId="48CA9343" w14:textId="31BDBCF1" w:rsidR="00D52C83" w:rsidRPr="00CA4692" w:rsidRDefault="005F6E8B" w:rsidP="00434B27">
      <w:pPr>
        <w:pStyle w:val="Heading2"/>
      </w:pPr>
      <w:bookmarkStart w:id="42" w:name="_Toc361387389"/>
      <w:bookmarkStart w:id="43" w:name="_Toc467657718"/>
      <w:r w:rsidRPr="00CA4692">
        <w:t>4.1</w:t>
      </w:r>
      <w:r w:rsidR="00434B27" w:rsidRPr="00CA4692">
        <w:t>3</w:t>
      </w:r>
      <w:r w:rsidR="005B2EF3" w:rsidRPr="00CA4692">
        <w:t xml:space="preserve"> </w:t>
      </w:r>
      <w:r w:rsidR="00D52C83" w:rsidRPr="00CA4692">
        <w:t xml:space="preserve">Data </w:t>
      </w:r>
      <w:r w:rsidR="003015F8" w:rsidRPr="00CA4692">
        <w:t>A</w:t>
      </w:r>
      <w:r w:rsidR="00D52C83" w:rsidRPr="00CA4692">
        <w:t xml:space="preserve">cquisition </w:t>
      </w:r>
      <w:r w:rsidR="003015F8" w:rsidRPr="00CA4692">
        <w:t>R</w:t>
      </w:r>
      <w:r w:rsidR="00D52C83" w:rsidRPr="00CA4692">
        <w:t xml:space="preserve">equirements for </w:t>
      </w:r>
      <w:r w:rsidR="00C263DD" w:rsidRPr="00CA4692">
        <w:t>N</w:t>
      </w:r>
      <w:r w:rsidR="00D52C83" w:rsidRPr="00CA4692">
        <w:t>on</w:t>
      </w:r>
      <w:r w:rsidR="00D52C83" w:rsidRPr="00CA4692">
        <w:rPr>
          <w:rFonts w:ascii="Cambria Math" w:hAnsi="Cambria Math" w:cs="Cambria Math"/>
        </w:rPr>
        <w:t>‐</w:t>
      </w:r>
      <w:r w:rsidR="00D52C83" w:rsidRPr="00CA4692">
        <w:t xml:space="preserve">direct </w:t>
      </w:r>
      <w:r w:rsidR="00C263DD" w:rsidRPr="00CA4692">
        <w:t>M</w:t>
      </w:r>
      <w:r w:rsidR="00D52C83" w:rsidRPr="00CA4692">
        <w:t>easurements</w:t>
      </w:r>
      <w:bookmarkEnd w:id="42"/>
      <w:bookmarkEnd w:id="43"/>
    </w:p>
    <w:p w14:paraId="1E805AC4" w14:textId="77777777" w:rsidR="00D52C83" w:rsidRPr="00CA4692" w:rsidRDefault="00D52C83" w:rsidP="003015F8">
      <w:pPr>
        <w:spacing w:before="120" w:after="240"/>
      </w:pPr>
      <w:r w:rsidRPr="00CA4692">
        <w:t xml:space="preserve">Sources of supplementary data considered in this project may include weather data obtained from a local NWS cooperating station. Such data may be used to compare contemporary weather conditions against long-term averages or normals. These data will be accepted as valid if officially published by the NWS. Second, historical soil and manure test data from the farm’s nutrient management plan (if available) may be reviewed to help characterize site soils and agronomic management. Soil and manure samples for this purpose are typically collected by certified crop management consultants and analyses are performed through the UVM Agricultural and Environmental Testing Laboratory. The data reported in this manner will be accepted as valid if it is contained in a nutrient management plan recognized by the AAFM. Farm records maintained by the participating farmers will be reviewed for information regarding management of the study fields. Collection of these data by the farmer meets record keeping requirements of Vermont AAFM. Additional supplemental data sources used include published topographic data and soils mapping based on the USDA-NRCS county soil surveys. </w:t>
      </w:r>
    </w:p>
    <w:p w14:paraId="16989340" w14:textId="77777777" w:rsidR="00D52C83" w:rsidRPr="00CA4692" w:rsidRDefault="00D52C83" w:rsidP="003015F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pacing w:before="120" w:after="240"/>
        <w:rPr>
          <w:color w:val="000000"/>
        </w:rPr>
      </w:pPr>
      <w:r w:rsidRPr="00CA4692">
        <w:rPr>
          <w:color w:val="000000"/>
        </w:rPr>
        <w:t xml:space="preserve">The supplementary data will not contribute directly to project decision-making, with the exception of field agronomic practices data recorded by the participating farmer. </w:t>
      </w:r>
    </w:p>
    <w:p w14:paraId="54C02E01" w14:textId="25545083" w:rsidR="00D52C83" w:rsidRPr="00CA4692" w:rsidRDefault="005F6E8B" w:rsidP="00434B27">
      <w:pPr>
        <w:pStyle w:val="Heading2"/>
      </w:pPr>
      <w:bookmarkStart w:id="44" w:name="_Toc467657719"/>
      <w:r w:rsidRPr="00CA4692">
        <w:t>4.1</w:t>
      </w:r>
      <w:r w:rsidR="00434B27" w:rsidRPr="00CA4692">
        <w:t>4</w:t>
      </w:r>
      <w:r w:rsidR="006572DE" w:rsidRPr="00CA4692">
        <w:t xml:space="preserve"> </w:t>
      </w:r>
      <w:r w:rsidR="00D52C83" w:rsidRPr="00CA4692">
        <w:t xml:space="preserve">Data </w:t>
      </w:r>
      <w:r w:rsidR="00C263DD" w:rsidRPr="00CA4692">
        <w:t>S</w:t>
      </w:r>
      <w:r w:rsidR="00D52C83" w:rsidRPr="00CA4692">
        <w:t>ummari</w:t>
      </w:r>
      <w:r w:rsidR="006572DE" w:rsidRPr="00CA4692">
        <w:t>e</w:t>
      </w:r>
      <w:r w:rsidR="00D52C83" w:rsidRPr="00CA4692">
        <w:t>s</w:t>
      </w:r>
      <w:bookmarkEnd w:id="44"/>
    </w:p>
    <w:p w14:paraId="5FF3A23F" w14:textId="03D6CA83" w:rsidR="00E27E91" w:rsidRPr="00CA4692" w:rsidRDefault="00D52C83" w:rsidP="00C263DD">
      <w:pPr>
        <w:spacing w:before="120" w:after="240"/>
        <w:rPr>
          <w:b/>
          <w:bCs/>
          <w:color w:val="000000"/>
          <w:szCs w:val="22"/>
        </w:rPr>
      </w:pPr>
      <w:r w:rsidRPr="00CA4692">
        <w:t xml:space="preserve">Summary data tables will be prepared for each station using the procedures described in Section </w:t>
      </w:r>
      <w:r w:rsidR="005F6E8B" w:rsidRPr="00CA4692">
        <w:t>4.1</w:t>
      </w:r>
      <w:r w:rsidR="00434B27" w:rsidRPr="00CA4692">
        <w:t>6</w:t>
      </w:r>
      <w:r w:rsidRPr="00CA4692">
        <w:t>. T</w:t>
      </w:r>
      <w:r w:rsidR="006572DE" w:rsidRPr="00CA4692">
        <w:t>hese tables will include total discharge</w:t>
      </w:r>
      <w:r w:rsidRPr="00CA4692">
        <w:t>, mass export, and mean concentrations of all monitored constituents. Using these summary data tables, descriptive statistics (range, mean, median, standard deviation, coefficient of variation) will be calculated by station. These summary data tables and statistical summaries will be stored electronically on Stone Environmental’s servers, which are backed up daily to a Unitrends backup appliance. Once per week the most recent backup will be written to a drive which is taken to a storage vault offsite.</w:t>
      </w:r>
    </w:p>
    <w:p w14:paraId="20A4282D" w14:textId="0E1085EA" w:rsidR="00E804FE" w:rsidRPr="00CA4692" w:rsidRDefault="005F6E8B" w:rsidP="003279A3">
      <w:pPr>
        <w:pStyle w:val="Heading2"/>
      </w:pPr>
      <w:bookmarkStart w:id="45" w:name="_Toc467657720"/>
      <w:r w:rsidRPr="00CA4692">
        <w:t>4.1</w:t>
      </w:r>
      <w:r w:rsidR="00434B27" w:rsidRPr="00CA4692">
        <w:t>5</w:t>
      </w:r>
      <w:r w:rsidR="00397C54" w:rsidRPr="00CA4692">
        <w:t xml:space="preserve"> </w:t>
      </w:r>
      <w:r w:rsidR="00E804FE" w:rsidRPr="00CA4692">
        <w:t xml:space="preserve">Methods for </w:t>
      </w:r>
      <w:r w:rsidR="00C263DD" w:rsidRPr="00CA4692">
        <w:t>D</w:t>
      </w:r>
      <w:r w:rsidR="00E804FE" w:rsidRPr="00CA4692">
        <w:t xml:space="preserve">ata </w:t>
      </w:r>
      <w:r w:rsidR="00C263DD" w:rsidRPr="00CA4692">
        <w:t>A</w:t>
      </w:r>
      <w:r w:rsidR="00E804FE" w:rsidRPr="00CA4692">
        <w:t xml:space="preserve">cquisition and </w:t>
      </w:r>
      <w:r w:rsidR="00C263DD" w:rsidRPr="00CA4692">
        <w:t>S</w:t>
      </w:r>
      <w:r w:rsidR="00E804FE" w:rsidRPr="00CA4692">
        <w:t>torage</w:t>
      </w:r>
      <w:bookmarkEnd w:id="45"/>
      <w:r w:rsidR="00E804FE" w:rsidRPr="00CA4692">
        <w:t xml:space="preserve"> </w:t>
      </w:r>
    </w:p>
    <w:p w14:paraId="54A5FF4B" w14:textId="77777777" w:rsidR="000A4B0D" w:rsidRPr="00CA4692" w:rsidRDefault="000A4B0D" w:rsidP="00C263DD">
      <w:pPr>
        <w:spacing w:before="120" w:after="240"/>
      </w:pPr>
      <w:r w:rsidRPr="00CA4692">
        <w:t xml:space="preserve">To protect </w:t>
      </w:r>
      <w:r w:rsidR="006572DE" w:rsidRPr="00CA4692">
        <w:t>personally identifiable information</w:t>
      </w:r>
      <w:r w:rsidRPr="00CA4692">
        <w:t xml:space="preserve"> </w:t>
      </w:r>
      <w:r w:rsidR="006572DE" w:rsidRPr="00CA4692">
        <w:t xml:space="preserve">(PII) </w:t>
      </w:r>
      <w:r w:rsidRPr="00CA4692">
        <w:t xml:space="preserve">in any publications or public discussions of project results, the study site will be identified by </w:t>
      </w:r>
      <w:r w:rsidR="00545E9F" w:rsidRPr="00CA4692">
        <w:t>an alphanumeric code</w:t>
      </w:r>
      <w:r w:rsidRPr="00CA4692">
        <w:t xml:space="preserve"> </w:t>
      </w:r>
      <w:r w:rsidR="00545E9F" w:rsidRPr="00CA4692">
        <w:t xml:space="preserve">consisting </w:t>
      </w:r>
      <w:r w:rsidR="006572DE" w:rsidRPr="00CA4692">
        <w:t xml:space="preserve">of </w:t>
      </w:r>
      <w:r w:rsidR="00545E9F" w:rsidRPr="00CA4692">
        <w:t>the abbreviation “JBT”</w:t>
      </w:r>
      <w:r w:rsidRPr="00CA4692">
        <w:t xml:space="preserve"> </w:t>
      </w:r>
      <w:r w:rsidR="00545E9F" w:rsidRPr="00CA4692">
        <w:t>(Jewett Brook Tile) followed by a number between 1 and 12 (</w:t>
      </w:r>
      <w:r w:rsidR="006572DE" w:rsidRPr="00CA4692">
        <w:t xml:space="preserve">i.e., </w:t>
      </w:r>
      <w:r w:rsidR="00F74C56" w:rsidRPr="00CA4692">
        <w:t>JBT01 through JBT</w:t>
      </w:r>
      <w:r w:rsidR="00545E9F" w:rsidRPr="00CA4692">
        <w:t>12)</w:t>
      </w:r>
      <w:r w:rsidRPr="00CA4692">
        <w:t xml:space="preserve">. Once data are reported to </w:t>
      </w:r>
      <w:r w:rsidR="00F74C56" w:rsidRPr="00CA4692">
        <w:t>LCBP</w:t>
      </w:r>
      <w:r w:rsidRPr="00CA4692">
        <w:t>, they will be subject to standard measures required to protect participants’ PII.</w:t>
      </w:r>
    </w:p>
    <w:p w14:paraId="4B17AC8F" w14:textId="77777777" w:rsidR="000A4B0D" w:rsidRPr="00CA4692" w:rsidRDefault="000A4B0D" w:rsidP="00C263DD">
      <w:pPr>
        <w:spacing w:before="120" w:after="240"/>
      </w:pPr>
      <w:r w:rsidRPr="00CA4692">
        <w:t xml:space="preserve">The Stone Environmental Project Manager or her designee will be responsible for organization and oversight of data generation, disbursement, processing and storage so that the data will be documented, accessible and secure for the foreseeable time period of its use. The </w:t>
      </w:r>
      <w:r w:rsidR="00545E9F" w:rsidRPr="00CA4692">
        <w:t>VAEL</w:t>
      </w:r>
      <w:r w:rsidRPr="00CA4692">
        <w:t xml:space="preserve"> director has the same responsibility for the laboratory data and information s/he generates.</w:t>
      </w:r>
    </w:p>
    <w:p w14:paraId="531C52A3" w14:textId="77777777" w:rsidR="000A4B0D" w:rsidRPr="00CA4692" w:rsidRDefault="000A4B0D" w:rsidP="00C263DD">
      <w:pPr>
        <w:spacing w:before="120" w:after="240"/>
      </w:pPr>
      <w:r w:rsidRPr="00CA4692">
        <w:t xml:space="preserve">Standard sample retrieval forms (Appendix A) will be used to document sample location, station and field conditions, date and time of collection, and personnel responsible for collection for all samples collected in the field. A Chain of Custody form (Appendix B) will be used by the laboratories to confirm sample delivery. </w:t>
      </w:r>
      <w:r w:rsidR="00545E9F" w:rsidRPr="00CA4692">
        <w:t>VAEL</w:t>
      </w:r>
      <w:r w:rsidRPr="00CA4692">
        <w:t xml:space="preserve"> will complete log-in sheets to document sample receipt and condition. Copies of all field sheets will be maintained in the project file at the offices of Stone Environmental.</w:t>
      </w:r>
    </w:p>
    <w:p w14:paraId="59264988" w14:textId="77777777" w:rsidR="000A4B0D" w:rsidRPr="00CA4692" w:rsidRDefault="000A4B0D" w:rsidP="00C263DD">
      <w:pPr>
        <w:spacing w:before="120" w:after="240"/>
      </w:pPr>
      <w:r w:rsidRPr="00CA4692">
        <w:t>A</w:t>
      </w:r>
      <w:r w:rsidR="00545E9F" w:rsidRPr="00CA4692">
        <w:t>nalytical data from VAEL</w:t>
      </w:r>
      <w:r w:rsidRPr="00CA4692">
        <w:t xml:space="preserve"> will be transmitted in electronic format to the Project Manager or her designee after all internal review has been completed. </w:t>
      </w:r>
    </w:p>
    <w:p w14:paraId="1FDC02A5" w14:textId="77777777" w:rsidR="000A4B0D" w:rsidRPr="00CA4692" w:rsidRDefault="000A4B0D" w:rsidP="00C263DD">
      <w:pPr>
        <w:spacing w:before="120" w:after="240"/>
      </w:pPr>
      <w:r w:rsidRPr="00CA4692">
        <w:t>Data from the flowmeter</w:t>
      </w:r>
      <w:r w:rsidR="00F74C56" w:rsidRPr="00CA4692">
        <w:t>s and</w:t>
      </w:r>
      <w:r w:rsidRPr="00CA4692">
        <w:t xml:space="preserve"> autosampler</w:t>
      </w:r>
      <w:r w:rsidR="00F74C56" w:rsidRPr="00CA4692">
        <w:t>s</w:t>
      </w:r>
      <w:r w:rsidRPr="00CA4692">
        <w:t xml:space="preserve"> will be automatically pushed to Stone’s computer server every 30 minutes. These raw electronic data will be maintained on the server for the duration of the project and will be viewable in near real-time through a web user interface. These data will be extracted into Access databases, Excel workbooks, and </w:t>
      </w:r>
      <w:r w:rsidRPr="00CA4692">
        <w:rPr>
          <w:i/>
        </w:rPr>
        <w:t>R</w:t>
      </w:r>
      <w:r w:rsidRPr="00CA4692">
        <w:t xml:space="preserve"> for manipulation and preparation of data summaries.</w:t>
      </w:r>
    </w:p>
    <w:p w14:paraId="189F92A1" w14:textId="394D0DB9" w:rsidR="000A4B0D" w:rsidRPr="00CA4692" w:rsidRDefault="000A4B0D" w:rsidP="00C263DD">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pacing w:before="120" w:after="240"/>
        <w:rPr>
          <w:color w:val="000000"/>
        </w:rPr>
      </w:pPr>
      <w:r w:rsidRPr="00CA4692">
        <w:rPr>
          <w:color w:val="000000"/>
        </w:rPr>
        <w:t>All electronic files on Stone’s servers, including raw data pushed from monitoring stations, will be backed up daily to a Unitrends backup appliance. Once per week the most recent backup will be written to a drive which is taken to a storage vault offsite. Paper and electronic files will be archived for a minimum of five years at Stone Environmental following completion of the project.</w:t>
      </w:r>
    </w:p>
    <w:p w14:paraId="3CC8EA8D" w14:textId="09CC7275" w:rsidR="000A4B0D" w:rsidRPr="00CA4692" w:rsidRDefault="005F6E8B" w:rsidP="000A4B0D">
      <w:pPr>
        <w:rPr>
          <w:b/>
        </w:rPr>
      </w:pPr>
      <w:r w:rsidRPr="00CA4692">
        <w:rPr>
          <w:b/>
        </w:rPr>
        <w:t>4.1</w:t>
      </w:r>
      <w:r w:rsidR="00434B27" w:rsidRPr="00CA4692">
        <w:rPr>
          <w:b/>
        </w:rPr>
        <w:t>6</w:t>
      </w:r>
      <w:r w:rsidR="006A30A5" w:rsidRPr="00CA4692">
        <w:rPr>
          <w:b/>
        </w:rPr>
        <w:t xml:space="preserve"> </w:t>
      </w:r>
      <w:r w:rsidR="000A4B0D" w:rsidRPr="00CA4692">
        <w:rPr>
          <w:b/>
        </w:rPr>
        <w:t xml:space="preserve">Methods of </w:t>
      </w:r>
      <w:r w:rsidR="00C263DD" w:rsidRPr="00CA4692">
        <w:rPr>
          <w:b/>
        </w:rPr>
        <w:t>A</w:t>
      </w:r>
      <w:r w:rsidR="000A4B0D" w:rsidRPr="00CA4692">
        <w:rPr>
          <w:b/>
        </w:rPr>
        <w:t xml:space="preserve">nalyses </w:t>
      </w:r>
    </w:p>
    <w:p w14:paraId="02DB08AE" w14:textId="77777777" w:rsidR="000A4B0D" w:rsidRPr="00CA4692" w:rsidRDefault="000A4B0D" w:rsidP="000A4B0D">
      <w:r w:rsidRPr="00CA4692">
        <w:t xml:space="preserve">The ISCO 2105ci interface module at each station will record instantaneous discharge rates measured by the flowmeters at five minute intervals. Discharge and sample event mark </w:t>
      </w:r>
      <w:r w:rsidR="00545E9F" w:rsidRPr="00CA4692">
        <w:t xml:space="preserve">data </w:t>
      </w:r>
      <w:r w:rsidRPr="00CA4692">
        <w:t>will be transmitted automatically to a computer server located at Stone Environmental’s offices in Montpelier, VT.</w:t>
      </w:r>
    </w:p>
    <w:p w14:paraId="27E8AC71" w14:textId="77777777" w:rsidR="000A4B0D" w:rsidRPr="00CA4692" w:rsidRDefault="000A4B0D" w:rsidP="000A4B0D">
      <w:pPr>
        <w:tabs>
          <w:tab w:val="left" w:pos="2964"/>
        </w:tabs>
      </w:pPr>
    </w:p>
    <w:p w14:paraId="242C2B7E" w14:textId="77777777" w:rsidR="000A4B0D" w:rsidRPr="00CA4692" w:rsidRDefault="000A4B0D" w:rsidP="000A4B0D">
      <w:r w:rsidRPr="00CA4692">
        <w:t xml:space="preserve">An Access database has been created to import and process analytical data from electronic tables transmitted by </w:t>
      </w:r>
      <w:r w:rsidR="00545E9F" w:rsidRPr="00CA4692">
        <w:t>VAEL</w:t>
      </w:r>
      <w:r w:rsidRPr="00CA4692">
        <w:t>, import and aggregate corresponding event discharge data from the SQL server, and calculate total</w:t>
      </w:r>
      <w:r w:rsidR="00F74C56" w:rsidRPr="00CA4692">
        <w:t xml:space="preserve"> discharge</w:t>
      </w:r>
      <w:r w:rsidRPr="00CA4692">
        <w:t>, constituent mean concentrations, and mass export. Th</w:t>
      </w:r>
      <w:r w:rsidR="00F74C56" w:rsidRPr="00CA4692">
        <w:t>is</w:t>
      </w:r>
      <w:r w:rsidRPr="00CA4692">
        <w:t xml:space="preserve"> data processing will be performed using a series of database queries that will accomplish the following data manipulations:</w:t>
      </w:r>
    </w:p>
    <w:p w14:paraId="4D8D5358" w14:textId="77777777" w:rsidR="000A4B0D" w:rsidRPr="00CA4692" w:rsidRDefault="000A4B0D" w:rsidP="000A4B0D"/>
    <w:p w14:paraId="41C33740" w14:textId="77777777" w:rsidR="000A4B0D" w:rsidRPr="00CA4692" w:rsidRDefault="000A4B0D" w:rsidP="000A4B0D">
      <w:pPr>
        <w:pStyle w:val="ListParagraph"/>
        <w:numPr>
          <w:ilvl w:val="0"/>
          <w:numId w:val="17"/>
        </w:numPr>
      </w:pPr>
      <w:r w:rsidRPr="00CA4692">
        <w:t>Analytical results of duplicate samples will be averaged</w:t>
      </w:r>
    </w:p>
    <w:p w14:paraId="792B7BBF" w14:textId="77777777" w:rsidR="000A4B0D" w:rsidRPr="00CA4692" w:rsidRDefault="000A4B0D" w:rsidP="000A4B0D">
      <w:pPr>
        <w:pStyle w:val="ListParagraph"/>
        <w:numPr>
          <w:ilvl w:val="0"/>
          <w:numId w:val="17"/>
        </w:numPr>
      </w:pPr>
      <w:r w:rsidRPr="00CA4692">
        <w:t xml:space="preserve">Analytical results will be linked to specific sampling events on a common ID (LabID) </w:t>
      </w:r>
    </w:p>
    <w:p w14:paraId="14374500" w14:textId="77777777" w:rsidR="000A4B0D" w:rsidRPr="00CA4692" w:rsidRDefault="000A4B0D" w:rsidP="000A4B0D">
      <w:pPr>
        <w:pStyle w:val="ListParagraph"/>
        <w:numPr>
          <w:ilvl w:val="0"/>
          <w:numId w:val="17"/>
        </w:numPr>
      </w:pPr>
      <w:r w:rsidRPr="00CA4692">
        <w:t>The constituent mass corresponding to the collection period of each composite sample (concentration multiplied by associated discharge total) will be calculated</w:t>
      </w:r>
    </w:p>
    <w:p w14:paraId="275ED928" w14:textId="77777777" w:rsidR="000A4B0D" w:rsidRPr="00CA4692" w:rsidRDefault="000A4B0D" w:rsidP="000A4B0D">
      <w:pPr>
        <w:pStyle w:val="ListParagraph"/>
        <w:numPr>
          <w:ilvl w:val="0"/>
          <w:numId w:val="17"/>
        </w:numPr>
      </w:pPr>
      <w:r w:rsidRPr="00CA4692">
        <w:t xml:space="preserve">Where multiple composite samples are subsampled for analysis (for example, carboys </w:t>
      </w:r>
      <w:r w:rsidR="006E0615" w:rsidRPr="00CA4692">
        <w:t xml:space="preserve">1 and 2), </w:t>
      </w:r>
      <w:r w:rsidRPr="00CA4692">
        <w:t>the partial event constituent masses from #</w:t>
      </w:r>
      <w:r w:rsidR="00F74C56" w:rsidRPr="00CA4692">
        <w:t>3</w:t>
      </w:r>
      <w:r w:rsidRPr="00CA4692">
        <w:t xml:space="preserve"> will be summed to derive total export for the interval.</w:t>
      </w:r>
    </w:p>
    <w:p w14:paraId="7CBDAA4B" w14:textId="77777777" w:rsidR="006E0615" w:rsidRPr="00CA4692" w:rsidRDefault="00BF7F2A" w:rsidP="006E0615">
      <w:r w:rsidRPr="00CA4692">
        <w:t xml:space="preserve">There are several common sources of inaccuracy in discharge measurement that we </w:t>
      </w:r>
      <w:r w:rsidR="00C71646" w:rsidRPr="00CA4692">
        <w:t xml:space="preserve">are </w:t>
      </w:r>
      <w:r w:rsidRPr="00CA4692">
        <w:t>attempt</w:t>
      </w:r>
      <w:r w:rsidR="00C71646" w:rsidRPr="00CA4692">
        <w:t>ing</w:t>
      </w:r>
      <w:r w:rsidRPr="00CA4692">
        <w:t xml:space="preserve"> to minimize </w:t>
      </w:r>
      <w:r w:rsidR="00C71646" w:rsidRPr="00CA4692">
        <w:t>through selection of the most appropriate instruments</w:t>
      </w:r>
      <w:r w:rsidR="00BA6E28" w:rsidRPr="00CA4692">
        <w:t xml:space="preserve"> and</w:t>
      </w:r>
      <w:r w:rsidR="00C71646" w:rsidRPr="00CA4692">
        <w:t xml:space="preserve"> certain station design innovations. </w:t>
      </w:r>
      <w:r w:rsidRPr="00CA4692">
        <w:t xml:space="preserve">These </w:t>
      </w:r>
      <w:r w:rsidR="00A948B4" w:rsidRPr="00CA4692">
        <w:t xml:space="preserve">sources of inaccuracy </w:t>
      </w:r>
      <w:r w:rsidRPr="00CA4692">
        <w:t xml:space="preserve">include </w:t>
      </w:r>
      <w:r w:rsidR="006E0615" w:rsidRPr="00CA4692">
        <w:t>submergence of the tile drain outlets</w:t>
      </w:r>
      <w:r w:rsidR="00A948B4" w:rsidRPr="00CA4692">
        <w:t xml:space="preserve">, </w:t>
      </w:r>
      <w:r w:rsidR="00C71646" w:rsidRPr="00CA4692">
        <w:t>level sensor drift</w:t>
      </w:r>
      <w:r w:rsidR="00A948B4" w:rsidRPr="00CA4692">
        <w:t xml:space="preserve">, and </w:t>
      </w:r>
      <w:r w:rsidR="00F74C56" w:rsidRPr="00CA4692">
        <w:t>flumes becoming non-level</w:t>
      </w:r>
      <w:r w:rsidR="00C71646" w:rsidRPr="00CA4692">
        <w:t xml:space="preserve">. </w:t>
      </w:r>
      <w:r w:rsidR="00F74C56" w:rsidRPr="00CA4692">
        <w:t xml:space="preserve">Submergence of many of the outlets will be addressed by ensuring full pipe flow conditions at all times and installing an appropriate flowmeter for this condition. </w:t>
      </w:r>
      <w:r w:rsidR="00BA6E28" w:rsidRPr="00CA4692">
        <w:t>Flume level will be maintained by checking level during every maintenance visit and making appropr</w:t>
      </w:r>
      <w:r w:rsidR="006E0615" w:rsidRPr="00CA4692">
        <w:t>iate adjustments.</w:t>
      </w:r>
      <w:r w:rsidR="00F74C56" w:rsidRPr="00CA4692">
        <w:t xml:space="preserve"> </w:t>
      </w:r>
      <w:r w:rsidR="008659FD" w:rsidRPr="00CA4692">
        <w:t>In s</w:t>
      </w:r>
      <w:r w:rsidR="00E450ED" w:rsidRPr="00CA4692">
        <w:t>ome</w:t>
      </w:r>
      <w:r w:rsidR="008659FD" w:rsidRPr="00CA4692">
        <w:t xml:space="preserve"> cases, </w:t>
      </w:r>
      <w:r w:rsidR="00E450ED" w:rsidRPr="00CA4692">
        <w:t xml:space="preserve">level and discharge data may warrant </w:t>
      </w:r>
      <w:r w:rsidR="008659FD" w:rsidRPr="00CA4692">
        <w:t xml:space="preserve">adjustments to account for sediment or ice accumulation in </w:t>
      </w:r>
      <w:r w:rsidR="006E0615" w:rsidRPr="00CA4692">
        <w:t xml:space="preserve">monitored pipes and </w:t>
      </w:r>
      <w:r w:rsidR="008659FD" w:rsidRPr="00CA4692">
        <w:t xml:space="preserve">flumes. </w:t>
      </w:r>
    </w:p>
    <w:p w14:paraId="133B0C7D" w14:textId="77777777" w:rsidR="006E0615" w:rsidRPr="00CA4692" w:rsidRDefault="006E0615" w:rsidP="006E0615"/>
    <w:p w14:paraId="5B5ADA05" w14:textId="77777777" w:rsidR="000A4095" w:rsidRPr="00CA4692" w:rsidRDefault="000A4095" w:rsidP="006E0615">
      <w:pPr>
        <w:rPr>
          <w:color w:val="000000"/>
        </w:rPr>
      </w:pPr>
      <w:r w:rsidRPr="00CA4692">
        <w:t>The data set used for the primary statistical analyses will include total discharge (m</w:t>
      </w:r>
      <w:r w:rsidRPr="00CA4692">
        <w:rPr>
          <w:vertAlign w:val="superscript"/>
        </w:rPr>
        <w:t>3</w:t>
      </w:r>
      <w:r w:rsidR="00A23CC7" w:rsidRPr="00CA4692">
        <w:t>) and</w:t>
      </w:r>
      <w:r w:rsidRPr="00CA4692">
        <w:t xml:space="preserve"> </w:t>
      </w:r>
      <w:r w:rsidR="00A23CC7" w:rsidRPr="00CA4692">
        <w:t>mean concentration (mg/L)</w:t>
      </w:r>
      <w:r w:rsidR="00F74C56" w:rsidRPr="00CA4692">
        <w:t xml:space="preserve"> and mass </w:t>
      </w:r>
      <w:r w:rsidR="0079233E" w:rsidRPr="00CA4692">
        <w:t xml:space="preserve">export </w:t>
      </w:r>
      <w:r w:rsidRPr="00CA4692">
        <w:t xml:space="preserve">(kg) for each monitored constituent for each </w:t>
      </w:r>
      <w:r w:rsidR="006E0615" w:rsidRPr="00CA4692">
        <w:t xml:space="preserve">sampling </w:t>
      </w:r>
      <w:r w:rsidRPr="00CA4692">
        <w:t>event for each monitored location.</w:t>
      </w:r>
      <w:r w:rsidR="00397C54" w:rsidRPr="00CA4692">
        <w:t xml:space="preserve"> </w:t>
      </w:r>
      <w:r w:rsidR="007A325C" w:rsidRPr="00CA4692">
        <w:rPr>
          <w:color w:val="000000"/>
        </w:rPr>
        <w:t>Data reported as less than a detection limit will be assigned a value of one-half the detection limit for purposes of data analysis, but will be flagged as below detection in reported concentration data tables.</w:t>
      </w:r>
      <w:r w:rsidR="00397C54" w:rsidRPr="00CA4692">
        <w:rPr>
          <w:color w:val="000000"/>
        </w:rPr>
        <w:t xml:space="preserve"> </w:t>
      </w:r>
      <w:r w:rsidR="007A325C" w:rsidRPr="00CA4692">
        <w:rPr>
          <w:color w:val="000000"/>
        </w:rPr>
        <w:t>All statistical analyses will be done using version 10.0 of JMP statistical software (SAS Institute).</w:t>
      </w:r>
      <w:r w:rsidR="00397C54" w:rsidRPr="00CA4692">
        <w:rPr>
          <w:color w:val="000000"/>
        </w:rPr>
        <w:t xml:space="preserve"> </w:t>
      </w:r>
      <w:r w:rsidRPr="00CA4692">
        <w:t>Basic descriptive statistics and exploratory data analysis wi</w:t>
      </w:r>
      <w:r w:rsidR="006E0615" w:rsidRPr="00CA4692">
        <w:t>ll be conducted on this data set.</w:t>
      </w:r>
    </w:p>
    <w:p w14:paraId="04C4D2FF" w14:textId="7D87004A" w:rsidR="00E804FE" w:rsidRPr="00CA4692" w:rsidRDefault="00E804FE" w:rsidP="009832B4">
      <w:pPr>
        <w:pStyle w:val="Heading1"/>
      </w:pPr>
      <w:bookmarkStart w:id="46" w:name="_Toc467657721"/>
      <w:r w:rsidRPr="00CA4692">
        <w:t>S</w:t>
      </w:r>
      <w:r w:rsidR="008B3DB5" w:rsidRPr="00CA4692">
        <w:t xml:space="preserve">ection </w:t>
      </w:r>
      <w:r w:rsidR="005F6E8B" w:rsidRPr="00CA4692">
        <w:t>5</w:t>
      </w:r>
      <w:r w:rsidR="00375B8E" w:rsidRPr="00CA4692">
        <w:t>. Assessment and Oversight</w:t>
      </w:r>
      <w:bookmarkEnd w:id="46"/>
    </w:p>
    <w:p w14:paraId="0DDF3790" w14:textId="77777777" w:rsidR="00E27E91" w:rsidRPr="00CA4692" w:rsidRDefault="00E27E91" w:rsidP="00DF6E8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pPr>
    </w:p>
    <w:p w14:paraId="47634842" w14:textId="77777777" w:rsidR="00DF6E81" w:rsidRPr="00CA4692" w:rsidRDefault="00DF6E81" w:rsidP="005F6E8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pacing w:before="120" w:after="240"/>
      </w:pPr>
      <w:r w:rsidRPr="00CA4692">
        <w:t>It will be the responsibility of the Project QA Officer to ensure that project QA/QC activities, assessments, and responses are conducted according to this QAPP.</w:t>
      </w:r>
      <w:r w:rsidR="00397C54" w:rsidRPr="00CA4692">
        <w:t xml:space="preserve"> </w:t>
      </w:r>
      <w:r w:rsidRPr="00CA4692">
        <w:t>The QA Officer (or designee) will have the authority to issue a stop work order upon finding a significant condition that would adversely affect the quality and usability of the data. The QA Officer will document, implement, and verify the effectiveness of corrective actions, such as an amendment to the QAPP, and take steps to ensure that everyone on the distribution list is notified.</w:t>
      </w:r>
      <w:r w:rsidR="00397C54" w:rsidRPr="00CA4692">
        <w:t xml:space="preserve"> </w:t>
      </w:r>
    </w:p>
    <w:p w14:paraId="63DD517E" w14:textId="77777777" w:rsidR="00DF6E81" w:rsidRPr="00CA4692" w:rsidRDefault="00DF6E81" w:rsidP="005F6E8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pacing w:before="120" w:after="240"/>
      </w:pPr>
      <w:r w:rsidRPr="00CA4692">
        <w:t>Monitoring station readiness will be assessed through routine (minimum of twice weekly) review of flowmeter, sampler, and battery voltage data transmitted in near real-time to a server located at Stone Environmental’s office. Several important and not uncommon problems may be detected remotely and quickly using these data, for example, sampler error messages, erroneous autosampling attempts, and low battery voltage. Early detection of these problem conditions will enable timely response by sampling teams to visit the monitoring station in question and correct the problem. Regular maintenance of the monitoring station and instruments will minimize the inciden</w:t>
      </w:r>
      <w:r w:rsidR="00E601B5" w:rsidRPr="00CA4692">
        <w:t>ce</w:t>
      </w:r>
      <w:r w:rsidRPr="00CA4692">
        <w:t xml:space="preserve"> of instrument malfunctions and other problems. Certain basic maintenance activities will be conducted after </w:t>
      </w:r>
      <w:r w:rsidR="00A23CC7" w:rsidRPr="00CA4692">
        <w:t>sampling</w:t>
      </w:r>
      <w:r w:rsidRPr="00CA4692">
        <w:t xml:space="preserve"> event, to clean bulk sample containers, churn splitters, sampler lines, and flumes (if necessary) and to reset the </w:t>
      </w:r>
      <w:r w:rsidR="00672E2D" w:rsidRPr="00CA4692">
        <w:t>autosampler</w:t>
      </w:r>
      <w:r w:rsidRPr="00CA4692">
        <w:t xml:space="preserve">. Site visits will be conducted for more intensive maintenance activities approximately monthly during the monitoring period. A </w:t>
      </w:r>
      <w:r w:rsidR="000F36B4" w:rsidRPr="00CA4692">
        <w:t>Routine Maintenance Form</w:t>
      </w:r>
      <w:r w:rsidRPr="00CA4692">
        <w:t xml:space="preserve"> will be completed during each maintenance visit (Appendix</w:t>
      </w:r>
      <w:r w:rsidR="00672E2D" w:rsidRPr="00CA4692">
        <w:t xml:space="preserve"> C</w:t>
      </w:r>
      <w:r w:rsidRPr="00CA4692">
        <w:t>).</w:t>
      </w:r>
      <w:r w:rsidR="00397C54" w:rsidRPr="00CA4692">
        <w:t xml:space="preserve"> </w:t>
      </w:r>
      <w:r w:rsidRPr="00CA4692">
        <w:t>Deficiencies noted will be corrected by the responsible personnel. In the event that corrective action is required that is beyond the training of the maintenance personnel, a Stone Environmental project scientist with expertise in the monitoring systems will diagnose and correct the problem.</w:t>
      </w:r>
    </w:p>
    <w:p w14:paraId="6A5A858C" w14:textId="7DCE7725" w:rsidR="000F36B4" w:rsidRPr="00CA4692" w:rsidRDefault="00DF6E81" w:rsidP="005F6E8B">
      <w:pPr>
        <w:spacing w:before="120" w:after="240"/>
      </w:pPr>
      <w:r w:rsidRPr="00CA4692">
        <w:t xml:space="preserve">The effectiveness of monitoring will be assessed by the responsible sampling personnel at each site using data collected at the time of sample retrieval (Appendix </w:t>
      </w:r>
      <w:r w:rsidR="00CF623D" w:rsidRPr="00CA4692">
        <w:t>A</w:t>
      </w:r>
      <w:r w:rsidRPr="00CA4692">
        <w:t>).</w:t>
      </w:r>
      <w:r w:rsidR="00397C54" w:rsidRPr="00CA4692">
        <w:t xml:space="preserve"> </w:t>
      </w:r>
      <w:r w:rsidR="000F36B4" w:rsidRPr="00CA4692">
        <w:t xml:space="preserve">Section </w:t>
      </w:r>
      <w:r w:rsidR="005F6E8B" w:rsidRPr="00CA4692">
        <w:t>4.10</w:t>
      </w:r>
      <w:r w:rsidR="000F36B4" w:rsidRPr="00CA4692">
        <w:t xml:space="preserve"> describes several common sources of inaccuracy in discharge measurement</w:t>
      </w:r>
      <w:r w:rsidR="00A23CC7" w:rsidRPr="00CA4692">
        <w:t xml:space="preserve"> and</w:t>
      </w:r>
      <w:r w:rsidR="000F36B4" w:rsidRPr="00CA4692">
        <w:t xml:space="preserve"> how these will be a</w:t>
      </w:r>
      <w:r w:rsidR="00A23CC7" w:rsidRPr="00CA4692">
        <w:t>ddressed.</w:t>
      </w:r>
    </w:p>
    <w:p w14:paraId="0EA57940" w14:textId="306ECE9F" w:rsidR="00DF6E81" w:rsidRPr="00CA4692" w:rsidRDefault="000F36B4" w:rsidP="005F6E8B">
      <w:pPr>
        <w:spacing w:before="120" w:after="240"/>
      </w:pPr>
      <w:r w:rsidRPr="00CA4692">
        <w:t xml:space="preserve">Periodically, when summary data tables are prepared for reporting purposes, the </w:t>
      </w:r>
      <w:r w:rsidR="00DF6E81" w:rsidRPr="00CA4692">
        <w:t>Pro</w:t>
      </w:r>
      <w:r w:rsidR="00A23CC7" w:rsidRPr="00CA4692">
        <w:t>ject</w:t>
      </w:r>
      <w:r w:rsidR="00DF6E81" w:rsidRPr="00CA4692">
        <w:t xml:space="preserve"> Manager or her designee will assess the quality of all </w:t>
      </w:r>
      <w:r w:rsidR="00271A6B" w:rsidRPr="00CA4692">
        <w:t>discharge</w:t>
      </w:r>
      <w:r w:rsidR="00672E2D" w:rsidRPr="00CA4692">
        <w:t xml:space="preserve"> and analytical</w:t>
      </w:r>
      <w:r w:rsidR="00DF6E81" w:rsidRPr="00CA4692">
        <w:t xml:space="preserve"> </w:t>
      </w:r>
      <w:r w:rsidR="00A23CC7" w:rsidRPr="00CA4692">
        <w:t xml:space="preserve">data </w:t>
      </w:r>
      <w:r w:rsidR="00DF6E81" w:rsidRPr="00CA4692">
        <w:t>and will be responsible for verifying/validating all sample tracking information and laboratory analysis data.</w:t>
      </w:r>
      <w:r w:rsidR="00397C54" w:rsidRPr="00CA4692">
        <w:t xml:space="preserve"> </w:t>
      </w:r>
      <w:r w:rsidR="00DF6E81" w:rsidRPr="00CA4692">
        <w:t xml:space="preserve">Any deficiencies will be flagged with a qualifying statement in </w:t>
      </w:r>
      <w:r w:rsidR="00AD282A" w:rsidRPr="00CA4692">
        <w:t>summary data tables</w:t>
      </w:r>
      <w:r w:rsidR="00DF6E81" w:rsidRPr="00CA4692">
        <w:t xml:space="preserve"> and necessary corrective action will be taken.</w:t>
      </w:r>
      <w:r w:rsidR="00B54D4D" w:rsidRPr="00CA4692">
        <w:t xml:space="preserve"> As part of </w:t>
      </w:r>
      <w:r w:rsidR="00A23CC7" w:rsidRPr="00CA4692">
        <w:t>final</w:t>
      </w:r>
      <w:r w:rsidR="00B54D4D" w:rsidRPr="00CA4692">
        <w:t xml:space="preserve"> report preparation, the Pro</w:t>
      </w:r>
      <w:r w:rsidR="00A23CC7" w:rsidRPr="00CA4692">
        <w:t xml:space="preserve">ject </w:t>
      </w:r>
      <w:r w:rsidR="00B54D4D" w:rsidRPr="00CA4692">
        <w:t>Manager or her designee will also review field and data management operations for the preceding year for c</w:t>
      </w:r>
      <w:r w:rsidR="005F6E8B" w:rsidRPr="00CA4692">
        <w:t>o</w:t>
      </w:r>
      <w:r w:rsidR="00B54D4D" w:rsidRPr="00CA4692">
        <w:t>nsistency with the requirements outlined in this QAPP.</w:t>
      </w:r>
    </w:p>
    <w:p w14:paraId="40B68167" w14:textId="77777777" w:rsidR="00DA4FEE" w:rsidRPr="00CA4692" w:rsidRDefault="00DF6E81" w:rsidP="005F6E8B">
      <w:pPr>
        <w:spacing w:before="120" w:after="240"/>
      </w:pPr>
      <w:r w:rsidRPr="00CA4692">
        <w:t xml:space="preserve">Internal assessments and response actions with regard to laboratory analysis within </w:t>
      </w:r>
      <w:r w:rsidR="00672E2D" w:rsidRPr="00CA4692">
        <w:t>VAEL</w:t>
      </w:r>
      <w:r w:rsidRPr="00CA4692">
        <w:t xml:space="preserve"> will occur under the terms of the lab’s approved </w:t>
      </w:r>
      <w:r w:rsidR="00A23CC7" w:rsidRPr="00CA4692">
        <w:t>Quality Systems Manual</w:t>
      </w:r>
      <w:r w:rsidRPr="00CA4692">
        <w:t xml:space="preserve"> (</w:t>
      </w:r>
      <w:r w:rsidR="00A23CC7" w:rsidRPr="00CA4692">
        <w:t>Revision 23</w:t>
      </w:r>
      <w:r w:rsidRPr="00CA4692">
        <w:t>). Project investigators will examine data reports from the lab</w:t>
      </w:r>
      <w:r w:rsidR="00672E2D" w:rsidRPr="00CA4692">
        <w:t>oratory</w:t>
      </w:r>
      <w:r w:rsidRPr="00CA4692">
        <w:t xml:space="preserve"> for problems or conditions of concern noted by analysts, based on </w:t>
      </w:r>
      <w:r w:rsidRPr="00CA4692">
        <w:rPr>
          <w:i/>
        </w:rPr>
        <w:t xml:space="preserve">Sample Remark </w:t>
      </w:r>
      <w:r w:rsidR="00DC1CC4" w:rsidRPr="00CA4692">
        <w:rPr>
          <w:i/>
        </w:rPr>
        <w:t>C</w:t>
      </w:r>
      <w:r w:rsidRPr="00CA4692">
        <w:rPr>
          <w:i/>
        </w:rPr>
        <w:t>odes</w:t>
      </w:r>
      <w:r w:rsidR="000F36B4" w:rsidRPr="00CA4692">
        <w:rPr>
          <w:i/>
        </w:rPr>
        <w:t xml:space="preserve">. </w:t>
      </w:r>
      <w:r w:rsidRPr="00CA4692">
        <w:t>Examples of such codes</w:t>
      </w:r>
      <w:r w:rsidR="000F36B4" w:rsidRPr="00CA4692">
        <w:t xml:space="preserve"> are </w:t>
      </w:r>
      <w:r w:rsidRPr="00CA4692">
        <w:t>include</w:t>
      </w:r>
      <w:r w:rsidR="008B3DB5" w:rsidRPr="00CA4692">
        <w:t xml:space="preserve">d in Table </w:t>
      </w:r>
      <w:r w:rsidR="005F6E8B" w:rsidRPr="00CA4692">
        <w:t>6</w:t>
      </w:r>
      <w:r w:rsidR="000F36B4" w:rsidRPr="00CA4692">
        <w:t>.</w:t>
      </w:r>
    </w:p>
    <w:p w14:paraId="23193004" w14:textId="5DEE54CA" w:rsidR="00DF6E81" w:rsidRPr="00CA4692" w:rsidRDefault="00DF6E81" w:rsidP="005F6E8B">
      <w:pPr>
        <w:pStyle w:val="Caption"/>
        <w:rPr>
          <w:color w:val="auto"/>
        </w:rPr>
      </w:pPr>
      <w:r w:rsidRPr="00CA4692">
        <w:rPr>
          <w:color w:val="auto"/>
        </w:rPr>
        <w:t xml:space="preserve">Table </w:t>
      </w:r>
      <w:r w:rsidR="005F6E8B" w:rsidRPr="00CA4692">
        <w:rPr>
          <w:color w:val="auto"/>
        </w:rPr>
        <w:t>6.</w:t>
      </w:r>
      <w:r w:rsidRPr="00CA4692">
        <w:rPr>
          <w:color w:val="auto"/>
        </w:rPr>
        <w:t xml:space="preserve"> Sample </w:t>
      </w:r>
      <w:r w:rsidR="000F36B4" w:rsidRPr="00CA4692">
        <w:rPr>
          <w:color w:val="auto"/>
        </w:rPr>
        <w:t>r</w:t>
      </w:r>
      <w:r w:rsidRPr="00CA4692">
        <w:rPr>
          <w:color w:val="auto"/>
        </w:rPr>
        <w:t xml:space="preserve">emark </w:t>
      </w:r>
      <w:r w:rsidR="000F36B4" w:rsidRPr="00CA4692">
        <w:rPr>
          <w:color w:val="auto"/>
        </w:rPr>
        <w:t>c</w:t>
      </w:r>
      <w:r w:rsidRPr="00CA4692">
        <w:rPr>
          <w:color w:val="auto"/>
        </w:rPr>
        <w:t>odes</w:t>
      </w:r>
      <w:r w:rsidR="000F36B4" w:rsidRPr="00CA4692">
        <w:rPr>
          <w:color w:val="auto"/>
        </w:rPr>
        <w:t xml:space="preserve"> used by </w:t>
      </w:r>
      <w:r w:rsidR="00672E2D" w:rsidRPr="00CA4692">
        <w:rPr>
          <w:color w:val="auto"/>
        </w:rPr>
        <w:t>VAEL</w:t>
      </w:r>
    </w:p>
    <w:tbl>
      <w:tblPr>
        <w:tblStyle w:val="TableGrid"/>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05"/>
        <w:gridCol w:w="6837"/>
      </w:tblGrid>
      <w:tr w:rsidR="00DF6E81" w:rsidRPr="00CA4692" w14:paraId="0A781D2D" w14:textId="77777777" w:rsidTr="00B54D4D">
        <w:trPr>
          <w:tblHeader/>
        </w:trPr>
        <w:tc>
          <w:tcPr>
            <w:tcW w:w="2430" w:type="dxa"/>
            <w:shd w:val="clear" w:color="auto" w:fill="D9D9D9" w:themeFill="background1" w:themeFillShade="D9"/>
          </w:tcPr>
          <w:p w14:paraId="1853CF24" w14:textId="77777777" w:rsidR="00DF6E81" w:rsidRPr="00CA4692" w:rsidRDefault="00DF6E81" w:rsidP="00B54D4D">
            <w:pPr>
              <w:rPr>
                <w:b/>
                <w:sz w:val="20"/>
              </w:rPr>
            </w:pPr>
            <w:r w:rsidRPr="00CA4692">
              <w:rPr>
                <w:b/>
                <w:sz w:val="20"/>
              </w:rPr>
              <w:t>Sample Remark Code</w:t>
            </w:r>
          </w:p>
        </w:tc>
        <w:tc>
          <w:tcPr>
            <w:tcW w:w="6930" w:type="dxa"/>
            <w:shd w:val="clear" w:color="auto" w:fill="D9D9D9" w:themeFill="background1" w:themeFillShade="D9"/>
          </w:tcPr>
          <w:p w14:paraId="623E48B4" w14:textId="77777777" w:rsidR="00DF6E81" w:rsidRPr="00CA4692" w:rsidRDefault="00DF6E81" w:rsidP="00B54D4D">
            <w:pPr>
              <w:rPr>
                <w:b/>
                <w:sz w:val="20"/>
              </w:rPr>
            </w:pPr>
            <w:r w:rsidRPr="00CA4692">
              <w:rPr>
                <w:b/>
                <w:sz w:val="20"/>
              </w:rPr>
              <w:t>Description</w:t>
            </w:r>
          </w:p>
        </w:tc>
      </w:tr>
      <w:tr w:rsidR="00DF6E81" w:rsidRPr="00CA4692" w14:paraId="7276279A" w14:textId="77777777" w:rsidTr="00B54D4D">
        <w:tc>
          <w:tcPr>
            <w:tcW w:w="2430" w:type="dxa"/>
          </w:tcPr>
          <w:p w14:paraId="3D03FD85" w14:textId="77777777" w:rsidR="00DF6E81" w:rsidRPr="00CA4692" w:rsidRDefault="00DF6E81" w:rsidP="00B54D4D">
            <w:pPr>
              <w:rPr>
                <w:sz w:val="20"/>
              </w:rPr>
            </w:pPr>
            <w:r w:rsidRPr="00CA4692">
              <w:rPr>
                <w:sz w:val="20"/>
              </w:rPr>
              <w:t>B</w:t>
            </w:r>
          </w:p>
        </w:tc>
        <w:tc>
          <w:tcPr>
            <w:tcW w:w="6930" w:type="dxa"/>
          </w:tcPr>
          <w:p w14:paraId="5D21BDAB" w14:textId="77777777" w:rsidR="00DF6E81" w:rsidRPr="00CA4692" w:rsidRDefault="00DF6E81" w:rsidP="00B54D4D">
            <w:pPr>
              <w:rPr>
                <w:sz w:val="20"/>
              </w:rPr>
            </w:pPr>
            <w:r w:rsidRPr="00CA4692">
              <w:rPr>
                <w:sz w:val="20"/>
              </w:rPr>
              <w:t>Reported value is associated with a lab blank contamination.</w:t>
            </w:r>
          </w:p>
        </w:tc>
      </w:tr>
      <w:tr w:rsidR="00DF6E81" w:rsidRPr="00CA4692" w14:paraId="030986FB" w14:textId="77777777" w:rsidTr="00B54D4D">
        <w:tc>
          <w:tcPr>
            <w:tcW w:w="2430" w:type="dxa"/>
          </w:tcPr>
          <w:p w14:paraId="39DA4106" w14:textId="77777777" w:rsidR="00DF6E81" w:rsidRPr="00CA4692" w:rsidRDefault="00DF6E81" w:rsidP="00B54D4D">
            <w:pPr>
              <w:rPr>
                <w:sz w:val="20"/>
              </w:rPr>
            </w:pPr>
            <w:r w:rsidRPr="00CA4692">
              <w:rPr>
                <w:sz w:val="20"/>
              </w:rPr>
              <w:t>BH</w:t>
            </w:r>
          </w:p>
        </w:tc>
        <w:tc>
          <w:tcPr>
            <w:tcW w:w="6930" w:type="dxa"/>
          </w:tcPr>
          <w:p w14:paraId="04FD433F" w14:textId="77777777" w:rsidR="00DF6E81" w:rsidRPr="00CA4692" w:rsidRDefault="00DF6E81" w:rsidP="00B54D4D">
            <w:pPr>
              <w:rPr>
                <w:sz w:val="20"/>
              </w:rPr>
            </w:pPr>
            <w:r w:rsidRPr="00CA4692">
              <w:rPr>
                <w:sz w:val="20"/>
              </w:rPr>
              <w:t>Reported value may be biased high.</w:t>
            </w:r>
          </w:p>
        </w:tc>
      </w:tr>
      <w:tr w:rsidR="00DF6E81" w:rsidRPr="00CA4692" w14:paraId="5698F2D9" w14:textId="77777777" w:rsidTr="00B54D4D">
        <w:tc>
          <w:tcPr>
            <w:tcW w:w="2430" w:type="dxa"/>
          </w:tcPr>
          <w:p w14:paraId="1F8BFC6A" w14:textId="77777777" w:rsidR="00DF6E81" w:rsidRPr="00CA4692" w:rsidRDefault="00DF6E81" w:rsidP="00B54D4D">
            <w:pPr>
              <w:rPr>
                <w:sz w:val="20"/>
              </w:rPr>
            </w:pPr>
            <w:r w:rsidRPr="00CA4692">
              <w:rPr>
                <w:sz w:val="20"/>
              </w:rPr>
              <w:t>BL</w:t>
            </w:r>
          </w:p>
        </w:tc>
        <w:tc>
          <w:tcPr>
            <w:tcW w:w="6930" w:type="dxa"/>
          </w:tcPr>
          <w:p w14:paraId="585F2EF3" w14:textId="77777777" w:rsidR="00DF6E81" w:rsidRPr="00CA4692" w:rsidRDefault="00DF6E81" w:rsidP="00B54D4D">
            <w:pPr>
              <w:rPr>
                <w:sz w:val="20"/>
              </w:rPr>
            </w:pPr>
            <w:r w:rsidRPr="00CA4692">
              <w:rPr>
                <w:sz w:val="20"/>
              </w:rPr>
              <w:t>Reported value may be biased low.</w:t>
            </w:r>
          </w:p>
        </w:tc>
      </w:tr>
      <w:tr w:rsidR="00DF6E81" w:rsidRPr="00CA4692" w14:paraId="59612A84" w14:textId="77777777" w:rsidTr="00B54D4D">
        <w:tc>
          <w:tcPr>
            <w:tcW w:w="2430" w:type="dxa"/>
          </w:tcPr>
          <w:p w14:paraId="44A94F1D" w14:textId="77777777" w:rsidR="00DF6E81" w:rsidRPr="00CA4692" w:rsidRDefault="00DF6E81" w:rsidP="00B54D4D">
            <w:pPr>
              <w:rPr>
                <w:sz w:val="20"/>
              </w:rPr>
            </w:pPr>
            <w:r w:rsidRPr="00CA4692">
              <w:rPr>
                <w:sz w:val="20"/>
              </w:rPr>
              <w:t>E</w:t>
            </w:r>
          </w:p>
        </w:tc>
        <w:tc>
          <w:tcPr>
            <w:tcW w:w="6930" w:type="dxa"/>
          </w:tcPr>
          <w:p w14:paraId="2E4CF509" w14:textId="77777777" w:rsidR="00DF6E81" w:rsidRPr="00CA4692" w:rsidRDefault="00DF6E81" w:rsidP="00B54D4D">
            <w:pPr>
              <w:rPr>
                <w:sz w:val="20"/>
              </w:rPr>
            </w:pPr>
            <w:r w:rsidRPr="00CA4692">
              <w:rPr>
                <w:sz w:val="20"/>
              </w:rPr>
              <w:t>Estimated Value</w:t>
            </w:r>
          </w:p>
        </w:tc>
      </w:tr>
      <w:tr w:rsidR="00DF6E81" w:rsidRPr="00CA4692" w14:paraId="22B50645" w14:textId="77777777" w:rsidTr="00B54D4D">
        <w:tc>
          <w:tcPr>
            <w:tcW w:w="2430" w:type="dxa"/>
          </w:tcPr>
          <w:p w14:paraId="7FA8F865" w14:textId="77777777" w:rsidR="00DF6E81" w:rsidRPr="00CA4692" w:rsidRDefault="00DF6E81" w:rsidP="00B54D4D">
            <w:pPr>
              <w:rPr>
                <w:sz w:val="20"/>
              </w:rPr>
            </w:pPr>
            <w:r w:rsidRPr="00CA4692">
              <w:rPr>
                <w:sz w:val="20"/>
              </w:rPr>
              <w:t>D</w:t>
            </w:r>
          </w:p>
        </w:tc>
        <w:tc>
          <w:tcPr>
            <w:tcW w:w="6930" w:type="dxa"/>
          </w:tcPr>
          <w:p w14:paraId="104E30DB" w14:textId="77777777" w:rsidR="00DF6E81" w:rsidRPr="00CA4692" w:rsidRDefault="00DF6E81" w:rsidP="00B54D4D">
            <w:pPr>
              <w:rPr>
                <w:sz w:val="20"/>
              </w:rPr>
            </w:pPr>
            <w:r w:rsidRPr="00CA4692">
              <w:rPr>
                <w:sz w:val="20"/>
              </w:rPr>
              <w:t>Dilution resulted in instrument concentration below PQL.</w:t>
            </w:r>
          </w:p>
        </w:tc>
      </w:tr>
      <w:tr w:rsidR="00DF6E81" w:rsidRPr="00CA4692" w14:paraId="3C201B6A" w14:textId="77777777" w:rsidTr="00B54D4D">
        <w:tc>
          <w:tcPr>
            <w:tcW w:w="2430" w:type="dxa"/>
          </w:tcPr>
          <w:p w14:paraId="15BE4E33" w14:textId="77777777" w:rsidR="00DF6E81" w:rsidRPr="00CA4692" w:rsidRDefault="00DF6E81" w:rsidP="00B54D4D">
            <w:pPr>
              <w:rPr>
                <w:sz w:val="20"/>
              </w:rPr>
            </w:pPr>
            <w:r w:rsidRPr="00CA4692">
              <w:rPr>
                <w:sz w:val="20"/>
              </w:rPr>
              <w:t>H</w:t>
            </w:r>
          </w:p>
        </w:tc>
        <w:tc>
          <w:tcPr>
            <w:tcW w:w="6930" w:type="dxa"/>
          </w:tcPr>
          <w:p w14:paraId="40CAB8CB" w14:textId="77777777" w:rsidR="00DF6E81" w:rsidRPr="00CA4692" w:rsidRDefault="00DF6E81" w:rsidP="00B54D4D">
            <w:pPr>
              <w:rPr>
                <w:sz w:val="20"/>
              </w:rPr>
            </w:pPr>
            <w:r w:rsidRPr="00CA4692">
              <w:rPr>
                <w:sz w:val="20"/>
              </w:rPr>
              <w:t>Hold time exceeded.</w:t>
            </w:r>
          </w:p>
        </w:tc>
      </w:tr>
      <w:tr w:rsidR="00DF6E81" w:rsidRPr="00CA4692" w14:paraId="24E7E9A7" w14:textId="77777777" w:rsidTr="00B54D4D">
        <w:tc>
          <w:tcPr>
            <w:tcW w:w="2430" w:type="dxa"/>
          </w:tcPr>
          <w:p w14:paraId="36C878EA" w14:textId="77777777" w:rsidR="00DF6E81" w:rsidRPr="00CA4692" w:rsidRDefault="00DF6E81" w:rsidP="00B54D4D">
            <w:pPr>
              <w:rPr>
                <w:sz w:val="20"/>
              </w:rPr>
            </w:pPr>
            <w:r w:rsidRPr="00CA4692">
              <w:rPr>
                <w:sz w:val="20"/>
              </w:rPr>
              <w:t>I</w:t>
            </w:r>
          </w:p>
        </w:tc>
        <w:tc>
          <w:tcPr>
            <w:tcW w:w="6930" w:type="dxa"/>
          </w:tcPr>
          <w:p w14:paraId="43D386D1" w14:textId="77777777" w:rsidR="00DF6E81" w:rsidRPr="00CA4692" w:rsidRDefault="00DF6E81" w:rsidP="00B54D4D">
            <w:pPr>
              <w:rPr>
                <w:sz w:val="20"/>
              </w:rPr>
            </w:pPr>
            <w:r w:rsidRPr="00CA4692">
              <w:rPr>
                <w:sz w:val="20"/>
              </w:rPr>
              <w:t>Matrix Interference</w:t>
            </w:r>
          </w:p>
        </w:tc>
      </w:tr>
      <w:tr w:rsidR="00DF6E81" w:rsidRPr="00CA4692" w14:paraId="1894077E" w14:textId="77777777" w:rsidTr="00B54D4D">
        <w:tc>
          <w:tcPr>
            <w:tcW w:w="2430" w:type="dxa"/>
          </w:tcPr>
          <w:p w14:paraId="6FFB6A75" w14:textId="77777777" w:rsidR="00DF6E81" w:rsidRPr="00CA4692" w:rsidRDefault="00DF6E81" w:rsidP="00B54D4D">
            <w:pPr>
              <w:rPr>
                <w:sz w:val="20"/>
              </w:rPr>
            </w:pPr>
            <w:r w:rsidRPr="00CA4692">
              <w:rPr>
                <w:sz w:val="20"/>
              </w:rPr>
              <w:t>N</w:t>
            </w:r>
          </w:p>
        </w:tc>
        <w:tc>
          <w:tcPr>
            <w:tcW w:w="6930" w:type="dxa"/>
          </w:tcPr>
          <w:p w14:paraId="1B2FEC96" w14:textId="77777777" w:rsidR="00DF6E81" w:rsidRPr="00CA4692" w:rsidRDefault="00DF6E81" w:rsidP="00B54D4D">
            <w:pPr>
              <w:rPr>
                <w:sz w:val="20"/>
              </w:rPr>
            </w:pPr>
            <w:r w:rsidRPr="00CA4692">
              <w:rPr>
                <w:sz w:val="20"/>
              </w:rPr>
              <w:t>Not processed or processed but results not reported.</w:t>
            </w:r>
          </w:p>
        </w:tc>
      </w:tr>
      <w:tr w:rsidR="00DF6E81" w:rsidRPr="00CA4692" w14:paraId="6AB5FD55" w14:textId="77777777" w:rsidTr="00B54D4D">
        <w:tc>
          <w:tcPr>
            <w:tcW w:w="2430" w:type="dxa"/>
          </w:tcPr>
          <w:p w14:paraId="01F02DD1" w14:textId="77777777" w:rsidR="00DF6E81" w:rsidRPr="00CA4692" w:rsidRDefault="00DF6E81" w:rsidP="00B54D4D">
            <w:pPr>
              <w:rPr>
                <w:sz w:val="20"/>
              </w:rPr>
            </w:pPr>
            <w:r w:rsidRPr="00CA4692">
              <w:rPr>
                <w:sz w:val="20"/>
              </w:rPr>
              <w:t>O</w:t>
            </w:r>
          </w:p>
        </w:tc>
        <w:tc>
          <w:tcPr>
            <w:tcW w:w="6930" w:type="dxa"/>
          </w:tcPr>
          <w:p w14:paraId="761A5183" w14:textId="77777777" w:rsidR="00DF6E81" w:rsidRPr="00CA4692" w:rsidRDefault="00DF6E81" w:rsidP="00B54D4D">
            <w:pPr>
              <w:rPr>
                <w:sz w:val="20"/>
              </w:rPr>
            </w:pPr>
            <w:r w:rsidRPr="00CA4692">
              <w:rPr>
                <w:sz w:val="20"/>
              </w:rPr>
              <w:t>Outside calibration range, estimated value.</w:t>
            </w:r>
          </w:p>
        </w:tc>
      </w:tr>
      <w:tr w:rsidR="00DF6E81" w:rsidRPr="00CA4692" w14:paraId="08DD84A6" w14:textId="77777777" w:rsidTr="00B54D4D">
        <w:tc>
          <w:tcPr>
            <w:tcW w:w="2430" w:type="dxa"/>
          </w:tcPr>
          <w:p w14:paraId="62C4A8A1" w14:textId="77777777" w:rsidR="00DF6E81" w:rsidRPr="00CA4692" w:rsidRDefault="00DF6E81" w:rsidP="00B54D4D">
            <w:pPr>
              <w:rPr>
                <w:sz w:val="20"/>
              </w:rPr>
            </w:pPr>
            <w:r w:rsidRPr="00CA4692">
              <w:rPr>
                <w:sz w:val="20"/>
              </w:rPr>
              <w:t>OL</w:t>
            </w:r>
          </w:p>
        </w:tc>
        <w:tc>
          <w:tcPr>
            <w:tcW w:w="6930" w:type="dxa"/>
          </w:tcPr>
          <w:p w14:paraId="2D8600E8" w14:textId="77777777" w:rsidR="00DF6E81" w:rsidRPr="00CA4692" w:rsidRDefault="00DF6E81" w:rsidP="00B54D4D">
            <w:pPr>
              <w:rPr>
                <w:sz w:val="20"/>
              </w:rPr>
            </w:pPr>
            <w:r w:rsidRPr="00CA4692">
              <w:rPr>
                <w:sz w:val="20"/>
              </w:rPr>
              <w:t>Outside Limit</w:t>
            </w:r>
          </w:p>
        </w:tc>
      </w:tr>
      <w:tr w:rsidR="00DF6E81" w:rsidRPr="00CA4692" w14:paraId="0C3C0545" w14:textId="77777777" w:rsidTr="00B54D4D">
        <w:tc>
          <w:tcPr>
            <w:tcW w:w="2430" w:type="dxa"/>
          </w:tcPr>
          <w:p w14:paraId="353688E8" w14:textId="77777777" w:rsidR="00DF6E81" w:rsidRPr="00CA4692" w:rsidRDefault="00DF6E81" w:rsidP="00B54D4D">
            <w:pPr>
              <w:rPr>
                <w:sz w:val="20"/>
              </w:rPr>
            </w:pPr>
            <w:r w:rsidRPr="00CA4692">
              <w:rPr>
                <w:sz w:val="20"/>
              </w:rPr>
              <w:t>P</w:t>
            </w:r>
          </w:p>
        </w:tc>
        <w:tc>
          <w:tcPr>
            <w:tcW w:w="6930" w:type="dxa"/>
          </w:tcPr>
          <w:p w14:paraId="082EF364" w14:textId="77777777" w:rsidR="00DF6E81" w:rsidRPr="00CA4692" w:rsidRDefault="00DF6E81" w:rsidP="00B54D4D">
            <w:pPr>
              <w:rPr>
                <w:sz w:val="20"/>
              </w:rPr>
            </w:pPr>
            <w:r w:rsidRPr="00CA4692">
              <w:rPr>
                <w:sz w:val="20"/>
              </w:rPr>
              <w:t>Preservation of sample inappropriate, value may be in error.</w:t>
            </w:r>
          </w:p>
        </w:tc>
      </w:tr>
      <w:tr w:rsidR="00DF6E81" w:rsidRPr="00CA4692" w14:paraId="7C7C74E7" w14:textId="77777777" w:rsidTr="00B54D4D">
        <w:tc>
          <w:tcPr>
            <w:tcW w:w="2430" w:type="dxa"/>
          </w:tcPr>
          <w:p w14:paraId="75A2D58C" w14:textId="77777777" w:rsidR="00DF6E81" w:rsidRPr="00CA4692" w:rsidRDefault="00DF6E81" w:rsidP="00B54D4D">
            <w:pPr>
              <w:rPr>
                <w:sz w:val="20"/>
              </w:rPr>
            </w:pPr>
            <w:r w:rsidRPr="00CA4692">
              <w:rPr>
                <w:sz w:val="20"/>
              </w:rPr>
              <w:t>S</w:t>
            </w:r>
          </w:p>
        </w:tc>
        <w:tc>
          <w:tcPr>
            <w:tcW w:w="6930" w:type="dxa"/>
          </w:tcPr>
          <w:p w14:paraId="02E73F85" w14:textId="77777777" w:rsidR="00DF6E81" w:rsidRPr="00CA4692" w:rsidRDefault="00DF6E81" w:rsidP="00B54D4D">
            <w:pPr>
              <w:rPr>
                <w:sz w:val="20"/>
              </w:rPr>
            </w:pPr>
            <w:r w:rsidRPr="00CA4692">
              <w:rPr>
                <w:sz w:val="20"/>
              </w:rPr>
              <w:t>Surrogate recovery outside acceptance limits.</w:t>
            </w:r>
          </w:p>
        </w:tc>
      </w:tr>
      <w:tr w:rsidR="00DF6E81" w:rsidRPr="00CA4692" w14:paraId="4BEE58BF" w14:textId="77777777" w:rsidTr="00B54D4D">
        <w:tc>
          <w:tcPr>
            <w:tcW w:w="2430" w:type="dxa"/>
          </w:tcPr>
          <w:p w14:paraId="4D9DCCD6" w14:textId="77777777" w:rsidR="00DF6E81" w:rsidRPr="00CA4692" w:rsidRDefault="00DF6E81" w:rsidP="00B54D4D">
            <w:pPr>
              <w:rPr>
                <w:sz w:val="20"/>
              </w:rPr>
            </w:pPr>
            <w:r w:rsidRPr="00CA4692">
              <w:rPr>
                <w:sz w:val="20"/>
              </w:rPr>
              <w:t>T</w:t>
            </w:r>
          </w:p>
        </w:tc>
        <w:tc>
          <w:tcPr>
            <w:tcW w:w="6930" w:type="dxa"/>
          </w:tcPr>
          <w:p w14:paraId="39C81585" w14:textId="77777777" w:rsidR="00DF6E81" w:rsidRPr="00CA4692" w:rsidRDefault="00DF6E81" w:rsidP="00B54D4D">
            <w:pPr>
              <w:rPr>
                <w:sz w:val="20"/>
              </w:rPr>
            </w:pPr>
            <w:r w:rsidRPr="00CA4692">
              <w:rPr>
                <w:sz w:val="20"/>
              </w:rPr>
              <w:t>Time not provided</w:t>
            </w:r>
          </w:p>
        </w:tc>
      </w:tr>
      <w:tr w:rsidR="00DF6E81" w:rsidRPr="00CA4692" w14:paraId="4DABECFA" w14:textId="77777777" w:rsidTr="00B54D4D">
        <w:tc>
          <w:tcPr>
            <w:tcW w:w="2430" w:type="dxa"/>
          </w:tcPr>
          <w:p w14:paraId="11CF7187" w14:textId="77777777" w:rsidR="00DF6E81" w:rsidRPr="00CA4692" w:rsidRDefault="00DF6E81" w:rsidP="00B54D4D">
            <w:pPr>
              <w:rPr>
                <w:sz w:val="20"/>
              </w:rPr>
            </w:pPr>
            <w:r w:rsidRPr="00CA4692">
              <w:rPr>
                <w:sz w:val="20"/>
              </w:rPr>
              <w:t>W</w:t>
            </w:r>
          </w:p>
        </w:tc>
        <w:tc>
          <w:tcPr>
            <w:tcW w:w="6930" w:type="dxa"/>
          </w:tcPr>
          <w:p w14:paraId="5E430F39" w14:textId="77777777" w:rsidR="00DF6E81" w:rsidRPr="00CA4692" w:rsidRDefault="00DF6E81" w:rsidP="00B54D4D">
            <w:pPr>
              <w:rPr>
                <w:sz w:val="20"/>
              </w:rPr>
            </w:pPr>
            <w:r w:rsidRPr="00CA4692">
              <w:rPr>
                <w:sz w:val="20"/>
              </w:rPr>
              <w:t>Sample warm on arrival, no evidence cooling has begun.</w:t>
            </w:r>
          </w:p>
        </w:tc>
      </w:tr>
    </w:tbl>
    <w:p w14:paraId="70017286" w14:textId="77777777" w:rsidR="00E804FE" w:rsidRPr="00CA4692" w:rsidRDefault="000B167F" w:rsidP="005F6E8B">
      <w:pPr>
        <w:spacing w:before="120" w:after="240"/>
      </w:pPr>
      <w:r w:rsidRPr="00CA4692">
        <w:t xml:space="preserve">If water quality data are suspect (e.g., flagged by the lab, duplicate </w:t>
      </w:r>
      <w:r w:rsidR="00AD282A" w:rsidRPr="00CA4692">
        <w:t xml:space="preserve">RPD </w:t>
      </w:r>
      <w:r w:rsidRPr="00CA4692">
        <w:t>too high, unusual extreme concentrations), the first response will be to contact the lab</w:t>
      </w:r>
      <w:r w:rsidR="000F36B4" w:rsidRPr="00CA4692">
        <w:t>oratory</w:t>
      </w:r>
      <w:r w:rsidRPr="00CA4692">
        <w:t xml:space="preserve"> and verify that no simple errors have been made.</w:t>
      </w:r>
      <w:r w:rsidR="00397C54" w:rsidRPr="00CA4692">
        <w:t xml:space="preserve"> </w:t>
      </w:r>
      <w:r w:rsidRPr="00CA4692">
        <w:t xml:space="preserve">If questions cannot be resolved and suspect concentration data remain, the concentration data may be rejected for that constituent </w:t>
      </w:r>
      <w:r w:rsidR="00A23CC7" w:rsidRPr="00CA4692">
        <w:t>for the sampling</w:t>
      </w:r>
      <w:r w:rsidRPr="00CA4692">
        <w:t xml:space="preserve"> event in question.</w:t>
      </w:r>
    </w:p>
    <w:p w14:paraId="6C8937AD" w14:textId="77777777" w:rsidR="00485C5F" w:rsidRPr="00CA4692" w:rsidRDefault="00485C5F" w:rsidP="005F6E8B">
      <w:pPr>
        <w:spacing w:before="120" w:after="240"/>
        <w:rPr>
          <w:color w:val="000000"/>
        </w:rPr>
      </w:pPr>
      <w:r w:rsidRPr="00CA4692">
        <w:t>NEIWPCC may implement, at its discretion, various audits or reviews of this project to assess conformance and compliance to the quality assurance project plan in accordance with the NEIWPCC Quality Management Plan.</w:t>
      </w:r>
    </w:p>
    <w:p w14:paraId="4A346BF3" w14:textId="77777777" w:rsidR="00485C5F" w:rsidRPr="00CA4692" w:rsidRDefault="00485C5F" w:rsidP="005F6E8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pacing w:before="120" w:after="240"/>
        <w:rPr>
          <w:color w:val="000000"/>
        </w:rPr>
      </w:pPr>
      <w:r w:rsidRPr="00CA4692">
        <w:rPr>
          <w:color w:val="000000"/>
        </w:rPr>
        <w:t xml:space="preserve">Quarterly reports will be submitted </w:t>
      </w:r>
      <w:r w:rsidRPr="00CA4692">
        <w:t>to LCBP and NEIWPCC</w:t>
      </w:r>
      <w:r w:rsidRPr="00CA4692">
        <w:rPr>
          <w:color w:val="000000"/>
        </w:rPr>
        <w:t xml:space="preserve">, per the standard </w:t>
      </w:r>
      <w:r w:rsidRPr="00CA4692">
        <w:t>LCBP</w:t>
      </w:r>
      <w:r w:rsidRPr="00CA4692">
        <w:rPr>
          <w:color w:val="000000"/>
        </w:rPr>
        <w:t xml:space="preserve"> reporting process for review and approval. The LCBP Project Officer will be presented with the final project deliverables and a summary of any QA/QC actions taken before providing final approval to the report.</w:t>
      </w:r>
    </w:p>
    <w:p w14:paraId="53312844" w14:textId="406DD595" w:rsidR="00E804FE" w:rsidRPr="00CA4692" w:rsidRDefault="00485C5F" w:rsidP="005F6E8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pacing w:before="120" w:after="240"/>
      </w:pPr>
      <w:r w:rsidRPr="00CA4692">
        <w:t>Any limitations and gaps in data included in the analysis will be fully disclosed within the project final report, and it will be noted that these data should be used with caution.</w:t>
      </w:r>
    </w:p>
    <w:p w14:paraId="53F9122F" w14:textId="59025131" w:rsidR="003015F8" w:rsidRPr="00CA4692" w:rsidRDefault="00C263DD" w:rsidP="00C263DD">
      <w:pPr>
        <w:pStyle w:val="Heading1"/>
      </w:pPr>
      <w:bookmarkStart w:id="47" w:name="_Toc452647175"/>
      <w:bookmarkStart w:id="48" w:name="_Toc467657722"/>
      <w:r w:rsidRPr="00CA4692">
        <w:t>Section 6.</w:t>
      </w:r>
      <w:r w:rsidR="003015F8" w:rsidRPr="00CA4692">
        <w:t xml:space="preserve"> Deliverables</w:t>
      </w:r>
      <w:bookmarkEnd w:id="47"/>
      <w:bookmarkEnd w:id="48"/>
    </w:p>
    <w:p w14:paraId="153B76C9" w14:textId="43923FC6" w:rsidR="003015F8" w:rsidRPr="00CA4692" w:rsidRDefault="00C263DD" w:rsidP="00C263DD">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pacing w:before="120" w:after="240"/>
        <w:rPr>
          <w:color w:val="000000"/>
        </w:rPr>
      </w:pPr>
      <w:r w:rsidRPr="00CA4692">
        <w:t xml:space="preserve">As part of Task 1, </w:t>
      </w:r>
      <w:r w:rsidR="003015F8" w:rsidRPr="00CA4692">
        <w:t xml:space="preserve">Stone will develop and submit a narrative report for LCBP review summarizing all information obtained through the literature review, including an executive summary suitable for wide distribution beyond the scientific community. </w:t>
      </w:r>
      <w:r w:rsidR="003015F8" w:rsidRPr="00CA4692">
        <w:rPr>
          <w:color w:val="000000"/>
        </w:rPr>
        <w:t>The deliverables for this project will include:</w:t>
      </w:r>
    </w:p>
    <w:p w14:paraId="2548AB1A" w14:textId="77777777" w:rsidR="003015F8" w:rsidRPr="00CA4692" w:rsidRDefault="003015F8" w:rsidP="003015F8">
      <w:pPr>
        <w:pStyle w:val="ListParagraph"/>
        <w:widowControl w:val="0"/>
        <w:numPr>
          <w:ilvl w:val="0"/>
          <w:numId w:val="44"/>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00" w:afterAutospacing="1"/>
        <w:contextualSpacing w:val="0"/>
        <w:rPr>
          <w:color w:val="000000"/>
          <w:szCs w:val="24"/>
        </w:rPr>
      </w:pPr>
      <w:r w:rsidRPr="00CA4692">
        <w:rPr>
          <w:szCs w:val="24"/>
        </w:rPr>
        <w:t>The narrative report and executive summary with complete list of references;</w:t>
      </w:r>
    </w:p>
    <w:p w14:paraId="6FD8D31E" w14:textId="77777777" w:rsidR="003015F8" w:rsidRPr="00CA4692" w:rsidRDefault="003015F8" w:rsidP="003015F8">
      <w:pPr>
        <w:pStyle w:val="ListParagraph"/>
        <w:widowControl w:val="0"/>
        <w:numPr>
          <w:ilvl w:val="0"/>
          <w:numId w:val="44"/>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00" w:afterAutospacing="1"/>
        <w:contextualSpacing w:val="0"/>
        <w:rPr>
          <w:color w:val="000000"/>
          <w:szCs w:val="24"/>
        </w:rPr>
      </w:pPr>
      <w:r w:rsidRPr="00CA4692">
        <w:rPr>
          <w:szCs w:val="24"/>
        </w:rPr>
        <w:t>Spreadsheets summarizing detailed information from each literature source; and</w:t>
      </w:r>
    </w:p>
    <w:p w14:paraId="6C281B75" w14:textId="77777777" w:rsidR="003015F8" w:rsidRPr="00CA4692" w:rsidRDefault="003015F8" w:rsidP="003015F8">
      <w:pPr>
        <w:pStyle w:val="ListParagraph"/>
        <w:widowControl w:val="0"/>
        <w:numPr>
          <w:ilvl w:val="0"/>
          <w:numId w:val="44"/>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00" w:afterAutospacing="1"/>
        <w:contextualSpacing w:val="0"/>
        <w:rPr>
          <w:color w:val="000000"/>
          <w:szCs w:val="24"/>
        </w:rPr>
      </w:pPr>
      <w:r w:rsidRPr="00CA4692">
        <w:rPr>
          <w:szCs w:val="24"/>
        </w:rPr>
        <w:t>Electronic copies of all sources cited.</w:t>
      </w:r>
    </w:p>
    <w:p w14:paraId="6E9BC375" w14:textId="5CA56FA9" w:rsidR="00C263DD" w:rsidRPr="00CA4692" w:rsidRDefault="00C263DD" w:rsidP="00C263DD">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00" w:afterAutospacing="1"/>
        <w:rPr>
          <w:color w:val="000000"/>
        </w:rPr>
      </w:pPr>
      <w:r w:rsidRPr="00CA4692">
        <w:rPr>
          <w:color w:val="000000"/>
        </w:rPr>
        <w:t>As part of Task 2, Stone will produce a report detailing the methods and results of the watershed and drainage area characterization. The memo will document cropping patterns in the JBW (acreage in permanent corn or hay production or in specific rotations) and dominant soil types and slope classes, for land with and without tile drainage, as well as providing descriptive information for the agricultural areas served by each of 12 tile drain systems included in the study. In addition, photo-documentation of each monitoring installation will be submitted.</w:t>
      </w:r>
    </w:p>
    <w:p w14:paraId="6918C1D1" w14:textId="38E6F167" w:rsidR="00C263DD" w:rsidRPr="00CA4692" w:rsidRDefault="00C263DD" w:rsidP="00C263DD">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uppressAutoHyphens/>
        <w:spacing w:before="120" w:after="100" w:afterAutospacing="1"/>
        <w:rPr>
          <w:color w:val="000000"/>
        </w:rPr>
      </w:pPr>
      <w:r w:rsidRPr="00CA4692">
        <w:rPr>
          <w:color w:val="000000"/>
        </w:rPr>
        <w:t xml:space="preserve">Stone will also produce a succinct monitoring and assessment report summarizing the methods and results of the watershed and drainage area characterization, and the flow and water quality monitoring. The report will also include an analysis of agronomic and water quality factor associations. GIS layers used or generated to support the analyses will also be provided to LCBP, subject to confidentiality requirements of the Vermont Agency of Agriculture. Total and dissolved P concentrations and loads for each of the 12 monitored tile drainage systems will be summarized in monthly and annual statistics. </w:t>
      </w:r>
    </w:p>
    <w:p w14:paraId="062D8FFB" w14:textId="51B99357" w:rsidR="003015F8" w:rsidRPr="00CA4692" w:rsidRDefault="00C263DD" w:rsidP="003015F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spacing w:before="120" w:after="240"/>
        <w:rPr>
          <w:color w:val="000000"/>
        </w:rPr>
      </w:pPr>
      <w:r w:rsidRPr="00CA4692">
        <w:rPr>
          <w:color w:val="000000"/>
        </w:rPr>
        <w:t>In addition to the task-specific deliverables described above, q</w:t>
      </w:r>
      <w:r w:rsidR="003015F8" w:rsidRPr="00CA4692">
        <w:rPr>
          <w:color w:val="000000"/>
        </w:rPr>
        <w:t xml:space="preserve">uarterly reports will be submitted </w:t>
      </w:r>
      <w:r w:rsidR="003015F8" w:rsidRPr="00CA4692">
        <w:t>to LCBP</w:t>
      </w:r>
      <w:r w:rsidR="003015F8" w:rsidRPr="00CA4692">
        <w:rPr>
          <w:color w:val="000000"/>
        </w:rPr>
        <w:t xml:space="preserve">, per the standard </w:t>
      </w:r>
      <w:r w:rsidR="003015F8" w:rsidRPr="00CA4692">
        <w:t>LCBP</w:t>
      </w:r>
      <w:r w:rsidR="003015F8" w:rsidRPr="00CA4692">
        <w:rPr>
          <w:color w:val="000000"/>
        </w:rPr>
        <w:t xml:space="preserve"> reporting process for review and approval. Relevant LCBP advisory committees, notably the Technical Advisory Committee, will be presented with the final report deliverables and a summary of any QA/QC actions taken before providing final approval to the report.</w:t>
      </w:r>
    </w:p>
    <w:p w14:paraId="28BBA1F5" w14:textId="68D5B1F4" w:rsidR="003E2EA3" w:rsidRPr="00CA4692" w:rsidRDefault="00C263DD" w:rsidP="003E2EA3">
      <w:pPr>
        <w:pStyle w:val="Heading1"/>
      </w:pPr>
      <w:bookmarkStart w:id="49" w:name="_Toc452647177"/>
      <w:bookmarkStart w:id="50" w:name="_Toc467657723"/>
      <w:r w:rsidRPr="00CA4692">
        <w:t>S</w:t>
      </w:r>
      <w:r w:rsidR="003E2EA3" w:rsidRPr="00CA4692">
        <w:t xml:space="preserve">ection </w:t>
      </w:r>
      <w:r w:rsidRPr="00CA4692">
        <w:t>7</w:t>
      </w:r>
      <w:r w:rsidR="003E2EA3" w:rsidRPr="00CA4692">
        <w:t>. References</w:t>
      </w:r>
      <w:bookmarkEnd w:id="49"/>
      <w:bookmarkEnd w:id="50"/>
    </w:p>
    <w:p w14:paraId="41410BBF" w14:textId="77777777" w:rsidR="003E2EA3" w:rsidRPr="00CA4692" w:rsidRDefault="003E2EA3" w:rsidP="003E2EA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rPr>
          <w:color w:val="000000"/>
        </w:rPr>
      </w:pPr>
    </w:p>
    <w:p w14:paraId="776C6CC2" w14:textId="77777777" w:rsidR="003E2EA3" w:rsidRPr="00CA4692" w:rsidRDefault="003E2EA3" w:rsidP="003E2EA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rPr>
          <w:color w:val="000000"/>
        </w:rPr>
      </w:pPr>
      <w:r w:rsidRPr="00CA4692">
        <w:t>U.S. Environmental Protection Agency. 2003. A Summary of General Assessment Factors for Evaluating the Quality of Scientific and Technical Information. Washington, DC: Office of Research and Development, Science Policy Council; Report No. EPA/100/B-03/001.</w:t>
      </w:r>
    </w:p>
    <w:p w14:paraId="1FE2A4FA" w14:textId="77777777" w:rsidR="00E27E91" w:rsidRPr="00CA4692" w:rsidRDefault="00E27E91">
      <w:pPr>
        <w:rPr>
          <w:b/>
        </w:rPr>
      </w:pPr>
      <w:r w:rsidRPr="00CA4692">
        <w:rPr>
          <w:b/>
        </w:rPr>
        <w:br w:type="page"/>
      </w:r>
    </w:p>
    <w:p w14:paraId="3DCC4127" w14:textId="11BB7A41" w:rsidR="00194A90" w:rsidRPr="00CA4692" w:rsidRDefault="00194A90"/>
    <w:p w14:paraId="68B94D4F" w14:textId="6846102A" w:rsidR="007F0D76" w:rsidRPr="00CA4692" w:rsidRDefault="001C3F71" w:rsidP="007F0D76">
      <w:pPr>
        <w:pStyle w:val="Heading1"/>
      </w:pPr>
      <w:bookmarkStart w:id="51" w:name="_Toc467657724"/>
      <w:r w:rsidRPr="00CA4692">
        <w:t>A</w:t>
      </w:r>
      <w:r w:rsidR="007F0D76" w:rsidRPr="00CA4692">
        <w:t>PPENDIX</w:t>
      </w:r>
      <w:r w:rsidRPr="00CA4692">
        <w:t xml:space="preserve"> A</w:t>
      </w:r>
      <w:r w:rsidR="007F0D76" w:rsidRPr="00CA4692">
        <w:t>:</w:t>
      </w:r>
      <w:r w:rsidR="007F0D76" w:rsidRPr="00CA4692">
        <w:br/>
        <w:t>Sampling Procedures and Routine Maintenance for Assessment of Tile Drainage System Impacts to Lake Champlain and Phosphorus Loads in Tile Drainage in the Jewett Brook Watershed</w:t>
      </w:r>
      <w:bookmarkEnd w:id="51"/>
    </w:p>
    <w:p w14:paraId="7A4B21DB" w14:textId="77777777" w:rsidR="00DA4FEE" w:rsidRPr="00CA4692" w:rsidRDefault="007F0D76" w:rsidP="00DA4FEE">
      <w:pPr>
        <w:pStyle w:val="Title"/>
        <w:jc w:val="right"/>
        <w:rPr>
          <w:rFonts w:ascii="Humnst777 Lt BT" w:hAnsi="Humnst777 Lt BT"/>
          <w:caps/>
          <w:spacing w:val="1"/>
          <w:sz w:val="16"/>
          <w:szCs w:val="20"/>
        </w:rPr>
      </w:pPr>
      <w:r w:rsidRPr="00CA4692">
        <w:br w:type="page"/>
      </w:r>
    </w:p>
    <w:p w14:paraId="2F5ECFBC" w14:textId="77777777" w:rsidR="00DA4FEE" w:rsidRPr="00CA4692" w:rsidRDefault="00DA4FEE" w:rsidP="00DA4FEE">
      <w:pPr>
        <w:spacing w:line="300" w:lineRule="auto"/>
        <w:jc w:val="center"/>
        <w:rPr>
          <w:rFonts w:ascii="Humnst777 BT" w:eastAsia="Times New Roman" w:hAnsi="Humnst777 BT"/>
          <w:b/>
        </w:rPr>
      </w:pPr>
      <w:r w:rsidRPr="00CA4692">
        <w:rPr>
          <w:rFonts w:ascii="Humnst777 BT" w:eastAsia="Times New Roman" w:hAnsi="Humnst777 BT"/>
          <w:b/>
        </w:rPr>
        <w:t>STUDY SPECIFIC PROCEDURE</w:t>
      </w:r>
    </w:p>
    <w:p w14:paraId="63543ED4" w14:textId="77777777" w:rsidR="00DA4FEE" w:rsidRPr="00CA4692" w:rsidRDefault="00DA4FEE" w:rsidP="00DA4FEE">
      <w:pPr>
        <w:spacing w:line="300" w:lineRule="auto"/>
        <w:jc w:val="center"/>
        <w:rPr>
          <w:rFonts w:ascii="Humnst777 BT" w:eastAsia="Times New Roman" w:hAnsi="Humnst777 BT"/>
          <w:b/>
        </w:rPr>
      </w:pPr>
    </w:p>
    <w:p w14:paraId="31FB3B8F" w14:textId="77777777" w:rsidR="00DA4FEE" w:rsidRPr="00CA4692" w:rsidRDefault="00DA4FEE" w:rsidP="00DA4FEE">
      <w:pPr>
        <w:jc w:val="center"/>
        <w:outlineLvl w:val="6"/>
        <w:rPr>
          <w:rFonts w:ascii="Humnst777 BT" w:eastAsia="Times New Roman" w:hAnsi="Humnst777 BT"/>
          <w:b/>
          <w:i/>
          <w:sz w:val="28"/>
          <w:szCs w:val="28"/>
        </w:rPr>
      </w:pPr>
      <w:r w:rsidRPr="00CA4692">
        <w:rPr>
          <w:rFonts w:ascii="Humnst777 BT" w:eastAsia="Times New Roman" w:hAnsi="Humnst777 BT"/>
          <w:b/>
          <w:i/>
          <w:sz w:val="28"/>
          <w:szCs w:val="28"/>
        </w:rPr>
        <w:t>Sampling Procedures and Routine Maintenance for Assessment of Tile Drainage System Impacts to Lake Champlain and Phosphorus Loads in Tile Drainage in the Jewett Brook Watershed</w:t>
      </w:r>
    </w:p>
    <w:p w14:paraId="0E28B00C" w14:textId="77777777" w:rsidR="00DA4FEE" w:rsidRPr="00CA4692" w:rsidRDefault="00DA4FEE" w:rsidP="00DA4FEE">
      <w:pPr>
        <w:rPr>
          <w:rFonts w:eastAsia="Times New Roman"/>
          <w:caps/>
          <w:sz w:val="22"/>
          <w:szCs w:val="22"/>
        </w:rPr>
      </w:pPr>
    </w:p>
    <w:p w14:paraId="49F680B2" w14:textId="77777777" w:rsidR="00DA4FEE" w:rsidRPr="00CA4692" w:rsidRDefault="00DA4FEE" w:rsidP="00DA4FEE">
      <w:pPr>
        <w:tabs>
          <w:tab w:val="left" w:pos="7006"/>
        </w:tabs>
        <w:spacing w:after="120"/>
        <w:rPr>
          <w:rFonts w:ascii="ElegaGarmnd BT" w:eastAsia="Times New Roman" w:hAnsi="ElegaGarmnd BT"/>
          <w:spacing w:val="1"/>
          <w:sz w:val="22"/>
          <w:szCs w:val="22"/>
        </w:rPr>
      </w:pPr>
      <w:r w:rsidRPr="00CA4692">
        <w:rPr>
          <w:rFonts w:ascii="ElegaGarmnd BT" w:eastAsia="Times New Roman" w:hAnsi="ElegaGarmnd BT"/>
          <w:bCs/>
          <w:iCs/>
          <w:spacing w:val="1"/>
          <w:sz w:val="22"/>
          <w:szCs w:val="22"/>
        </w:rPr>
        <w:t>SSP Number: 1</w:t>
      </w:r>
      <w:r w:rsidRPr="00CA4692">
        <w:rPr>
          <w:rFonts w:ascii="ElegaGarmnd BT" w:eastAsia="Times New Roman" w:hAnsi="ElegaGarmnd BT"/>
          <w:bCs/>
          <w:iCs/>
          <w:spacing w:val="1"/>
          <w:sz w:val="22"/>
          <w:szCs w:val="22"/>
        </w:rPr>
        <w:tab/>
      </w:r>
      <w:r w:rsidRPr="00CA4692">
        <w:rPr>
          <w:rFonts w:ascii="ElegaGarmnd BT" w:eastAsia="Times New Roman" w:hAnsi="ElegaGarmnd BT"/>
          <w:spacing w:val="1"/>
          <w:sz w:val="22"/>
          <w:szCs w:val="22"/>
        </w:rPr>
        <w:t>Date Issued:  11/14/16</w:t>
      </w:r>
    </w:p>
    <w:p w14:paraId="10B3F952" w14:textId="77777777" w:rsidR="00DA4FEE" w:rsidRPr="00CA4692" w:rsidRDefault="00DA4FEE" w:rsidP="00DA4FEE">
      <w:pPr>
        <w:tabs>
          <w:tab w:val="left" w:pos="7006"/>
        </w:tabs>
        <w:spacing w:after="120"/>
        <w:rPr>
          <w:rFonts w:ascii="Garamond" w:eastAsia="Times New Roman" w:hAnsi="Garamond"/>
          <w:spacing w:val="1"/>
          <w:sz w:val="22"/>
          <w:szCs w:val="22"/>
        </w:rPr>
      </w:pPr>
      <w:r w:rsidRPr="00CA4692">
        <w:rPr>
          <w:rFonts w:ascii="ElegaGarmnd BT" w:eastAsia="Times New Roman" w:hAnsi="ElegaGarmnd BT"/>
          <w:spacing w:val="1"/>
          <w:sz w:val="22"/>
          <w:szCs w:val="22"/>
        </w:rPr>
        <w:t>Version Number: 1</w:t>
      </w:r>
      <w:r w:rsidRPr="00CA4692">
        <w:rPr>
          <w:rFonts w:ascii="ElegaGarmnd BT" w:eastAsia="Times New Roman" w:hAnsi="ElegaGarmnd BT"/>
          <w:spacing w:val="1"/>
          <w:sz w:val="22"/>
          <w:szCs w:val="22"/>
        </w:rPr>
        <w:tab/>
        <w:t>Date of Revision: NA</w:t>
      </w:r>
    </w:p>
    <w:p w14:paraId="63706B4B" w14:textId="77777777" w:rsidR="00DA4FEE" w:rsidRPr="00CA4692" w:rsidRDefault="00DA4FEE" w:rsidP="00DA4FEE">
      <w:pPr>
        <w:keepLines/>
        <w:widowControl w:val="0"/>
        <w:pBdr>
          <w:top w:val="single" w:sz="8" w:space="1" w:color="auto"/>
        </w:pBdr>
        <w:tabs>
          <w:tab w:val="num" w:pos="432"/>
        </w:tabs>
        <w:spacing w:before="240" w:after="120" w:line="300" w:lineRule="auto"/>
        <w:ind w:left="432" w:hanging="432"/>
        <w:outlineLvl w:val="0"/>
        <w:rPr>
          <w:rFonts w:ascii="Humnst777 BT" w:eastAsia="Times New Roman" w:hAnsi="Humnst777 BT"/>
          <w:b/>
          <w:bCs/>
          <w:caps/>
          <w:spacing w:val="1"/>
          <w:kern w:val="32"/>
          <w:sz w:val="22"/>
          <w:szCs w:val="22"/>
        </w:rPr>
      </w:pPr>
      <w:r w:rsidRPr="00CA4692">
        <w:rPr>
          <w:rFonts w:ascii="Humnst777 BT" w:eastAsia="Times New Roman" w:hAnsi="Humnst777 BT"/>
          <w:b/>
          <w:bCs/>
          <w:caps/>
          <w:spacing w:val="1"/>
          <w:kern w:val="32"/>
          <w:sz w:val="22"/>
          <w:szCs w:val="22"/>
        </w:rPr>
        <w:t>OBJECTIVE</w:t>
      </w:r>
    </w:p>
    <w:p w14:paraId="6AD11866" w14:textId="77777777" w:rsidR="00DA4FEE" w:rsidRPr="00CA4692" w:rsidRDefault="00DA4FEE" w:rsidP="00DA4FEE">
      <w:pPr>
        <w:spacing w:after="120" w:line="300" w:lineRule="auto"/>
        <w:rPr>
          <w:rFonts w:ascii="ElegaGarmnd BT" w:eastAsia="Times New Roman" w:hAnsi="ElegaGarmnd BT"/>
          <w:spacing w:val="1"/>
          <w:sz w:val="22"/>
          <w:szCs w:val="22"/>
        </w:rPr>
      </w:pPr>
      <w:r w:rsidRPr="00CA4692">
        <w:rPr>
          <w:rFonts w:ascii="ElegaGarmnd BT" w:eastAsia="Times New Roman" w:hAnsi="ElegaGarmnd BT"/>
          <w:spacing w:val="1"/>
          <w:sz w:val="22"/>
          <w:szCs w:val="22"/>
        </w:rPr>
        <w:t>To facilitate collection of high-quality water samples, preventative maintenance of monitoring stations and equipment, and accurate recording of monitoring activities and data.</w:t>
      </w:r>
    </w:p>
    <w:p w14:paraId="72A2006E" w14:textId="77777777" w:rsidR="00DA4FEE" w:rsidRPr="00CA4692" w:rsidRDefault="00DA4FEE" w:rsidP="00DA4FEE">
      <w:pPr>
        <w:keepLines/>
        <w:widowControl w:val="0"/>
        <w:pBdr>
          <w:top w:val="single" w:sz="8" w:space="1" w:color="auto"/>
        </w:pBdr>
        <w:tabs>
          <w:tab w:val="num" w:pos="432"/>
        </w:tabs>
        <w:spacing w:before="240" w:after="120" w:line="300" w:lineRule="auto"/>
        <w:ind w:left="432" w:hanging="432"/>
        <w:outlineLvl w:val="0"/>
        <w:rPr>
          <w:rFonts w:ascii="Humnst777 BT" w:eastAsia="Times New Roman" w:hAnsi="Humnst777 BT"/>
          <w:b/>
          <w:bCs/>
          <w:caps/>
          <w:spacing w:val="1"/>
          <w:kern w:val="32"/>
          <w:sz w:val="22"/>
          <w:szCs w:val="22"/>
        </w:rPr>
      </w:pPr>
      <w:r w:rsidRPr="00CA4692">
        <w:rPr>
          <w:rFonts w:ascii="Humnst777 BT" w:eastAsia="Times New Roman" w:hAnsi="Humnst777 BT"/>
          <w:b/>
          <w:bCs/>
          <w:caps/>
          <w:spacing w:val="1"/>
          <w:kern w:val="32"/>
          <w:sz w:val="22"/>
          <w:szCs w:val="22"/>
        </w:rPr>
        <w:t>POLICIES</w:t>
      </w:r>
    </w:p>
    <w:p w14:paraId="4BF77412" w14:textId="77777777" w:rsidR="00DA4FEE" w:rsidRPr="00CA4692" w:rsidRDefault="00DA4FEE" w:rsidP="00DA4FEE">
      <w:pPr>
        <w:spacing w:after="120" w:line="300" w:lineRule="auto"/>
        <w:rPr>
          <w:rFonts w:ascii="ElegaGarmnd BT" w:eastAsia="Times New Roman" w:hAnsi="ElegaGarmnd BT"/>
          <w:spacing w:val="1"/>
          <w:sz w:val="22"/>
          <w:szCs w:val="22"/>
        </w:rPr>
      </w:pPr>
      <w:r w:rsidRPr="00CA4692">
        <w:rPr>
          <w:rFonts w:ascii="ElegaGarmnd BT" w:eastAsia="Times New Roman" w:hAnsi="ElegaGarmnd BT"/>
          <w:spacing w:val="1"/>
          <w:sz w:val="22"/>
          <w:szCs w:val="22"/>
        </w:rPr>
        <w:t>All field staff performing sampling duties for the project must read this SSP and implement the procedures written herein.</w:t>
      </w:r>
    </w:p>
    <w:p w14:paraId="6F2CB6F8" w14:textId="77777777" w:rsidR="00DA4FEE" w:rsidRPr="00CA4692" w:rsidRDefault="00DA4FEE" w:rsidP="00DA4FEE">
      <w:pPr>
        <w:keepLines/>
        <w:widowControl w:val="0"/>
        <w:pBdr>
          <w:top w:val="single" w:sz="8" w:space="1" w:color="auto"/>
        </w:pBdr>
        <w:tabs>
          <w:tab w:val="num" w:pos="432"/>
        </w:tabs>
        <w:spacing w:before="240" w:after="120" w:line="300" w:lineRule="auto"/>
        <w:ind w:left="432" w:hanging="432"/>
        <w:outlineLvl w:val="0"/>
        <w:rPr>
          <w:rFonts w:ascii="Humnst777 BT" w:eastAsia="Times New Roman" w:hAnsi="Humnst777 BT"/>
          <w:b/>
          <w:bCs/>
          <w:caps/>
          <w:spacing w:val="1"/>
          <w:kern w:val="32"/>
          <w:sz w:val="22"/>
          <w:szCs w:val="22"/>
        </w:rPr>
      </w:pPr>
      <w:r w:rsidRPr="00CA4692">
        <w:rPr>
          <w:rFonts w:ascii="Humnst777 BT" w:eastAsia="Times New Roman" w:hAnsi="Humnst777 BT"/>
          <w:b/>
          <w:bCs/>
          <w:caps/>
          <w:spacing w:val="1"/>
          <w:kern w:val="32"/>
          <w:sz w:val="22"/>
          <w:szCs w:val="22"/>
        </w:rPr>
        <w:t>Health and Safety</w:t>
      </w:r>
    </w:p>
    <w:p w14:paraId="21743F88" w14:textId="77777777" w:rsidR="00DA4FEE" w:rsidRPr="00CA4692" w:rsidRDefault="00DA4FEE" w:rsidP="00DA4FEE">
      <w:pPr>
        <w:spacing w:after="120" w:line="300" w:lineRule="auto"/>
        <w:rPr>
          <w:rFonts w:ascii="ElegaGarmnd BT" w:eastAsia="Times New Roman" w:hAnsi="ElegaGarmnd BT"/>
          <w:spacing w:val="1"/>
          <w:sz w:val="22"/>
          <w:szCs w:val="22"/>
        </w:rPr>
      </w:pPr>
      <w:r w:rsidRPr="00CA4692">
        <w:rPr>
          <w:rFonts w:ascii="ElegaGarmnd BT" w:eastAsia="Times New Roman" w:hAnsi="ElegaGarmnd BT"/>
          <w:spacing w:val="1"/>
          <w:sz w:val="22"/>
          <w:szCs w:val="22"/>
        </w:rPr>
        <w:t>A health and safety plan (HASP) was prepared for this project identifying possible health and safety risks involved in field activities, how these risks are to be managed, and responsibilities of project management and staff. This HASP must be read and signed by every direct employee of Stone Environmental engaged in fieldwork for this project. Contractors assisting Stone with sampling and other field activities are not similarly bound by the HASP, but should nonetheless remain alert and responsive to potential health and safety risks. Stone Environmental assumes no responsibility and will accept no liability for the health and safety of personnel who are not direct employees of Stone Environmental.</w:t>
      </w:r>
    </w:p>
    <w:p w14:paraId="03B60C91" w14:textId="77777777" w:rsidR="00DA4FEE" w:rsidRPr="00CA4692" w:rsidRDefault="00DA4FEE" w:rsidP="00DA4FEE">
      <w:pPr>
        <w:spacing w:after="120" w:line="300" w:lineRule="auto"/>
        <w:rPr>
          <w:rFonts w:ascii="ElegaGarmnd BT" w:eastAsia="Times New Roman" w:hAnsi="ElegaGarmnd BT"/>
          <w:spacing w:val="1"/>
          <w:sz w:val="22"/>
          <w:szCs w:val="22"/>
        </w:rPr>
      </w:pPr>
      <w:r w:rsidRPr="00CA4692">
        <w:rPr>
          <w:rFonts w:ascii="ElegaGarmnd BT" w:eastAsia="Times New Roman" w:hAnsi="ElegaGarmnd BT"/>
          <w:spacing w:val="1"/>
          <w:sz w:val="22"/>
          <w:szCs w:val="22"/>
        </w:rPr>
        <w:t>There are several common health and safety risks which demand particular attention, as follows:</w:t>
      </w:r>
    </w:p>
    <w:p w14:paraId="7A0CC714" w14:textId="77777777" w:rsidR="00DA4FEE" w:rsidRPr="00CA4692" w:rsidRDefault="00DA4FEE" w:rsidP="00DA4FEE">
      <w:pPr>
        <w:keepNext/>
        <w:numPr>
          <w:ilvl w:val="1"/>
          <w:numId w:val="0"/>
        </w:numPr>
        <w:tabs>
          <w:tab w:val="left" w:pos="720"/>
          <w:tab w:val="left" w:pos="1080"/>
          <w:tab w:val="num" w:pos="1402"/>
        </w:tabs>
        <w:spacing w:before="240" w:after="120" w:line="300" w:lineRule="auto"/>
        <w:outlineLvl w:val="1"/>
        <w:rPr>
          <w:rFonts w:ascii="Humnst777 BT" w:eastAsia="Times New Roman" w:hAnsi="Humnst777 BT"/>
          <w:b/>
          <w:bCs/>
          <w:iCs/>
          <w:spacing w:val="1"/>
          <w:sz w:val="20"/>
          <w:szCs w:val="28"/>
        </w:rPr>
      </w:pPr>
      <w:r w:rsidRPr="00CA4692">
        <w:rPr>
          <w:rFonts w:ascii="Humnst777 BT" w:eastAsia="Times New Roman" w:hAnsi="Humnst777 BT"/>
          <w:b/>
          <w:bCs/>
          <w:iCs/>
          <w:spacing w:val="1"/>
          <w:sz w:val="20"/>
          <w:szCs w:val="28"/>
        </w:rPr>
        <w:t>Insects</w:t>
      </w:r>
    </w:p>
    <w:p w14:paraId="573E3124" w14:textId="77777777" w:rsidR="00DA4FEE" w:rsidRPr="00CA4692" w:rsidRDefault="00DA4FEE" w:rsidP="00DA4FEE">
      <w:pPr>
        <w:spacing w:after="120" w:line="300" w:lineRule="auto"/>
        <w:rPr>
          <w:rFonts w:ascii="ElegaGarmnd BT" w:eastAsia="Times New Roman" w:hAnsi="ElegaGarmnd BT"/>
          <w:spacing w:val="1"/>
          <w:sz w:val="22"/>
          <w:szCs w:val="22"/>
        </w:rPr>
      </w:pPr>
      <w:r w:rsidRPr="00CA4692">
        <w:rPr>
          <w:rFonts w:ascii="ElegaGarmnd BT" w:eastAsia="Times New Roman" w:hAnsi="ElegaGarmnd BT"/>
          <w:spacing w:val="1"/>
          <w:sz w:val="22"/>
          <w:szCs w:val="22"/>
        </w:rPr>
        <w:t>Hornets, wasps, bees, and yellow jackets are common in edge-of-field settings in Vermont. These insects may build nests in the monitoring shelters. A spray can of insecticide should be available at each monitoring shelter. Personnel known to be allergic to hornet, wasp, bee, and/or yellow jacket stings should carry with them an Epipen or similar medication as directed by their physician.</w:t>
      </w:r>
    </w:p>
    <w:p w14:paraId="07F01B0E" w14:textId="77777777" w:rsidR="00DA4FEE" w:rsidRPr="00CA4692" w:rsidRDefault="00DA4FEE" w:rsidP="00DA4FEE">
      <w:pPr>
        <w:spacing w:after="120" w:line="300" w:lineRule="auto"/>
        <w:rPr>
          <w:rFonts w:ascii="ElegaGarmnd BT" w:eastAsia="Times New Roman" w:hAnsi="ElegaGarmnd BT"/>
          <w:spacing w:val="1"/>
          <w:sz w:val="22"/>
          <w:szCs w:val="22"/>
        </w:rPr>
      </w:pPr>
      <w:r w:rsidRPr="00CA4692">
        <w:rPr>
          <w:rFonts w:ascii="ElegaGarmnd BT" w:eastAsia="Times New Roman" w:hAnsi="ElegaGarmnd BT"/>
          <w:spacing w:val="1"/>
          <w:sz w:val="22"/>
          <w:szCs w:val="22"/>
        </w:rPr>
        <w:t>Mosquitos may carry dangerous pathogens including West Nile virus and eastern equine encephalitis. Use repellant and appropriate clothing to minimize mosquito bites.</w:t>
      </w:r>
    </w:p>
    <w:p w14:paraId="214AADEC" w14:textId="77777777" w:rsidR="00DA4FEE" w:rsidRPr="00CA4692" w:rsidRDefault="00DA4FEE" w:rsidP="00DA4FEE">
      <w:pPr>
        <w:spacing w:after="120" w:line="300" w:lineRule="auto"/>
        <w:rPr>
          <w:rFonts w:ascii="ElegaGarmnd BT" w:eastAsia="Times New Roman" w:hAnsi="ElegaGarmnd BT"/>
          <w:spacing w:val="1"/>
          <w:sz w:val="22"/>
          <w:szCs w:val="22"/>
        </w:rPr>
      </w:pPr>
      <w:r w:rsidRPr="00CA4692">
        <w:rPr>
          <w:rFonts w:ascii="ElegaGarmnd BT" w:eastAsia="Times New Roman" w:hAnsi="ElegaGarmnd BT"/>
          <w:spacing w:val="1"/>
          <w:sz w:val="22"/>
          <w:szCs w:val="22"/>
        </w:rPr>
        <w:t>Ticks are common in areas bordering agricultural fields. Tick populations should be reduced by mowing work areas. Long pants, tucked into socks, should be worn when possible. Skin and clothing should be checked for ticks upon leaving the field.</w:t>
      </w:r>
    </w:p>
    <w:p w14:paraId="48FEF54D" w14:textId="77777777" w:rsidR="00DA4FEE" w:rsidRPr="00CA4692" w:rsidRDefault="00DA4FEE" w:rsidP="00DA4FEE">
      <w:pPr>
        <w:keepNext/>
        <w:numPr>
          <w:ilvl w:val="1"/>
          <w:numId w:val="0"/>
        </w:numPr>
        <w:tabs>
          <w:tab w:val="left" w:pos="720"/>
          <w:tab w:val="left" w:pos="1080"/>
          <w:tab w:val="num" w:pos="1402"/>
        </w:tabs>
        <w:spacing w:before="240" w:after="120" w:line="300" w:lineRule="auto"/>
        <w:outlineLvl w:val="1"/>
        <w:rPr>
          <w:rFonts w:ascii="Humnst777 BT" w:eastAsia="Times New Roman" w:hAnsi="Humnst777 BT"/>
          <w:b/>
          <w:bCs/>
          <w:iCs/>
          <w:spacing w:val="1"/>
          <w:sz w:val="20"/>
          <w:szCs w:val="28"/>
        </w:rPr>
      </w:pPr>
      <w:r w:rsidRPr="00CA4692">
        <w:rPr>
          <w:rFonts w:ascii="Humnst777 BT" w:eastAsia="Times New Roman" w:hAnsi="Humnst777 BT"/>
          <w:b/>
          <w:bCs/>
          <w:iCs/>
          <w:spacing w:val="1"/>
          <w:sz w:val="20"/>
          <w:szCs w:val="28"/>
        </w:rPr>
        <w:t>Plants</w:t>
      </w:r>
    </w:p>
    <w:p w14:paraId="78155825" w14:textId="77777777" w:rsidR="00DA4FEE" w:rsidRPr="00CA4692" w:rsidRDefault="00DA4FEE" w:rsidP="00DA4FEE">
      <w:pPr>
        <w:spacing w:after="120" w:line="300" w:lineRule="auto"/>
        <w:rPr>
          <w:rFonts w:ascii="ElegaGarmnd BT" w:eastAsia="Times New Roman" w:hAnsi="ElegaGarmnd BT"/>
          <w:spacing w:val="1"/>
          <w:sz w:val="22"/>
          <w:szCs w:val="22"/>
        </w:rPr>
      </w:pPr>
      <w:r w:rsidRPr="00CA4692">
        <w:rPr>
          <w:rFonts w:ascii="ElegaGarmnd BT" w:eastAsia="Times New Roman" w:hAnsi="ElegaGarmnd BT"/>
          <w:spacing w:val="1"/>
          <w:sz w:val="22"/>
          <w:szCs w:val="22"/>
        </w:rPr>
        <w:t>In addition to poison ivy and stinging nettle, personnel must avoid contact with wild parsnip, a new invasive plant in Vermont that can produce a painful and lasting burning of the skin after exposure of affected areas to sunlight. This plant has been seen in the area of the Ferrisburgh monitoring stations and may exist at other stations as well.</w:t>
      </w:r>
    </w:p>
    <w:p w14:paraId="65E38717" w14:textId="77777777" w:rsidR="00DA4FEE" w:rsidRPr="00CA4692" w:rsidRDefault="00DA4FEE" w:rsidP="00DA4FEE">
      <w:pPr>
        <w:keepNext/>
        <w:numPr>
          <w:ilvl w:val="1"/>
          <w:numId w:val="0"/>
        </w:numPr>
        <w:tabs>
          <w:tab w:val="left" w:pos="720"/>
          <w:tab w:val="left" w:pos="1080"/>
          <w:tab w:val="num" w:pos="1402"/>
        </w:tabs>
        <w:spacing w:before="240" w:after="120" w:line="300" w:lineRule="auto"/>
        <w:outlineLvl w:val="1"/>
        <w:rPr>
          <w:rFonts w:ascii="Humnst777 BT" w:eastAsia="Times New Roman" w:hAnsi="Humnst777 BT"/>
          <w:b/>
          <w:bCs/>
          <w:iCs/>
          <w:spacing w:val="1"/>
          <w:sz w:val="20"/>
          <w:szCs w:val="28"/>
        </w:rPr>
      </w:pPr>
      <w:r w:rsidRPr="00CA4692">
        <w:rPr>
          <w:rFonts w:ascii="Humnst777 BT" w:eastAsia="Times New Roman" w:hAnsi="Humnst777 BT"/>
          <w:b/>
          <w:bCs/>
          <w:iCs/>
          <w:spacing w:val="1"/>
          <w:sz w:val="20"/>
          <w:szCs w:val="28"/>
        </w:rPr>
        <w:t>Severe weather</w:t>
      </w:r>
    </w:p>
    <w:p w14:paraId="64C25CBD" w14:textId="77777777" w:rsidR="00DA4FEE" w:rsidRPr="00CA4692" w:rsidRDefault="00DA4FEE" w:rsidP="00DA4FEE">
      <w:pPr>
        <w:spacing w:after="120" w:line="300" w:lineRule="auto"/>
        <w:rPr>
          <w:rFonts w:ascii="ElegaGarmnd BT" w:eastAsia="Times New Roman" w:hAnsi="ElegaGarmnd BT"/>
          <w:spacing w:val="1"/>
          <w:sz w:val="22"/>
          <w:szCs w:val="22"/>
        </w:rPr>
      </w:pPr>
      <w:r w:rsidRPr="00CA4692">
        <w:rPr>
          <w:rFonts w:ascii="ElegaGarmnd BT" w:eastAsia="Times New Roman" w:hAnsi="ElegaGarmnd BT"/>
          <w:spacing w:val="1"/>
          <w:sz w:val="22"/>
          <w:szCs w:val="22"/>
        </w:rPr>
        <w:t>Sampling activities will often take place shortly following storm events. Under no circumstances should personnel visit monitoring stations during lightning storms. Personnel should also be alert to high wind or other conditions and avoid exposure.</w:t>
      </w:r>
    </w:p>
    <w:p w14:paraId="0F6CA145" w14:textId="77777777" w:rsidR="00DA4FEE" w:rsidRPr="00CA4692" w:rsidRDefault="00DA4FEE" w:rsidP="00DA4FEE">
      <w:pPr>
        <w:keepNext/>
        <w:numPr>
          <w:ilvl w:val="1"/>
          <w:numId w:val="0"/>
        </w:numPr>
        <w:tabs>
          <w:tab w:val="left" w:pos="720"/>
          <w:tab w:val="left" w:pos="1080"/>
          <w:tab w:val="num" w:pos="1402"/>
        </w:tabs>
        <w:spacing w:before="240" w:after="120" w:line="300" w:lineRule="auto"/>
        <w:outlineLvl w:val="1"/>
        <w:rPr>
          <w:rFonts w:ascii="Humnst777 BT" w:eastAsia="Times New Roman" w:hAnsi="Humnst777 BT"/>
          <w:b/>
          <w:bCs/>
          <w:iCs/>
          <w:spacing w:val="1"/>
          <w:sz w:val="20"/>
          <w:szCs w:val="28"/>
        </w:rPr>
      </w:pPr>
      <w:r w:rsidRPr="00CA4692">
        <w:rPr>
          <w:rFonts w:ascii="Humnst777 BT" w:eastAsia="Times New Roman" w:hAnsi="Humnst777 BT"/>
          <w:b/>
          <w:bCs/>
          <w:iCs/>
          <w:spacing w:val="1"/>
          <w:sz w:val="20"/>
          <w:szCs w:val="28"/>
        </w:rPr>
        <w:t>Cold/heat stress</w:t>
      </w:r>
    </w:p>
    <w:p w14:paraId="5573890A" w14:textId="77777777" w:rsidR="00DA4FEE" w:rsidRPr="00CA4692" w:rsidRDefault="00DA4FEE" w:rsidP="00DA4FEE">
      <w:pPr>
        <w:spacing w:after="120" w:line="300" w:lineRule="auto"/>
        <w:rPr>
          <w:rFonts w:ascii="ElegaGarmnd BT" w:eastAsia="Times New Roman" w:hAnsi="ElegaGarmnd BT"/>
          <w:spacing w:val="1"/>
          <w:sz w:val="22"/>
          <w:szCs w:val="22"/>
        </w:rPr>
      </w:pPr>
      <w:r w:rsidRPr="00CA4692">
        <w:rPr>
          <w:rFonts w:ascii="ElegaGarmnd BT" w:eastAsia="Times New Roman" w:hAnsi="ElegaGarmnd BT"/>
          <w:spacing w:val="1"/>
          <w:sz w:val="22"/>
          <w:szCs w:val="22"/>
        </w:rPr>
        <w:t>Personnel will be working under both very cold and very warm conditions in the course of the monitoring program. Standard recommendation for minimizing the risk of heat stress and hypothermia need to be observed.</w:t>
      </w:r>
    </w:p>
    <w:p w14:paraId="4C5D2E95" w14:textId="77777777" w:rsidR="00DA4FEE" w:rsidRPr="00CA4692" w:rsidRDefault="00DA4FEE" w:rsidP="00DA4FEE">
      <w:pPr>
        <w:keepLines/>
        <w:widowControl w:val="0"/>
        <w:pBdr>
          <w:top w:val="single" w:sz="8" w:space="1" w:color="auto"/>
        </w:pBdr>
        <w:tabs>
          <w:tab w:val="num" w:pos="432"/>
        </w:tabs>
        <w:spacing w:before="240" w:after="120" w:line="300" w:lineRule="auto"/>
        <w:ind w:left="432" w:hanging="432"/>
        <w:outlineLvl w:val="0"/>
        <w:rPr>
          <w:rFonts w:ascii="Humnst777 BT" w:eastAsia="Times New Roman" w:hAnsi="Humnst777 BT"/>
          <w:b/>
          <w:bCs/>
          <w:caps/>
          <w:spacing w:val="1"/>
          <w:kern w:val="32"/>
          <w:sz w:val="22"/>
          <w:szCs w:val="22"/>
        </w:rPr>
      </w:pPr>
      <w:r w:rsidRPr="00CA4692">
        <w:rPr>
          <w:rFonts w:ascii="Humnst777 BT" w:eastAsia="Times New Roman" w:hAnsi="Humnst777 BT"/>
          <w:b/>
          <w:bCs/>
          <w:caps/>
          <w:spacing w:val="1"/>
          <w:kern w:val="32"/>
          <w:sz w:val="22"/>
          <w:szCs w:val="22"/>
        </w:rPr>
        <w:t>Flow Proportional Composite Sampling ProcedureS</w:t>
      </w:r>
    </w:p>
    <w:p w14:paraId="2DD0DDD3" w14:textId="77777777" w:rsidR="00DA4FEE" w:rsidRPr="00CA4692" w:rsidRDefault="00DA4FEE" w:rsidP="00DA4FEE">
      <w:p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An ISCO 6712 or 3700 autosampler will be operated to collect flow-proportional composite samples during times of the year where conditions are expected to remain above freezing. Approximately weekly, field technicians will visit each station to process the bulk composite samples into appropriate splits.</w:t>
      </w:r>
    </w:p>
    <w:p w14:paraId="40DABD5F" w14:textId="77777777" w:rsidR="00DA4FEE" w:rsidRPr="00CA4692" w:rsidRDefault="00DA4FEE" w:rsidP="00DA4FEE">
      <w:pPr>
        <w:numPr>
          <w:ilvl w:val="0"/>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Record information from autosampler display (see attached Sample Retrieval Form). Note that the autosampler may display various error messages, some of which may be important, others not. If the display indicates a warning about excessive pump tubing counts, you may disregard this. If the sampler displays “No Liquid Detected”, this may indicate either that the intake was exposed to air during one or more sampling attempts or that there is a clog in the sampling line. If this warning is displayed, inspect the sampling line for a clog, kink, or ice blockage and otherwise ignore it. For all other warning messages, please contact Stone.</w:t>
      </w:r>
    </w:p>
    <w:p w14:paraId="229FB78F" w14:textId="77777777" w:rsidR="00DA4FEE" w:rsidRPr="00CA4692" w:rsidRDefault="00DA4FEE" w:rsidP="00DA4FEE">
      <w:pPr>
        <w:numPr>
          <w:ilvl w:val="0"/>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Stop the sampling program by pressing the red button to pause the program and then selecting STOP PROGRAM. In certain cases, the sampling program may have been stopped remotely by Stone. Stopping the program remotely can mitigate certain problems and potential risks, such as frozen sampling lines on cold nights.</w:t>
      </w:r>
    </w:p>
    <w:p w14:paraId="6451BED1" w14:textId="77777777" w:rsidR="00DA4FEE" w:rsidRPr="00CA4692" w:rsidRDefault="00DA4FEE" w:rsidP="00DA4FEE">
      <w:pPr>
        <w:numPr>
          <w:ilvl w:val="0"/>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Record approximate sample volumes in each carboy.</w:t>
      </w:r>
    </w:p>
    <w:p w14:paraId="2F1237E9" w14:textId="77777777" w:rsidR="00DA4FEE" w:rsidRPr="00CA4692" w:rsidRDefault="00DA4FEE" w:rsidP="00DA4FEE">
      <w:pPr>
        <w:numPr>
          <w:ilvl w:val="0"/>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Select the appropriate carboy(s). Carboy 1 should contain a minimum of 300 mL for sample splits to be prepared for analysis. Since the programmed aliquot volume is 100 mL, three aliquots should produce 300 mL of sample. If three or more sample aliquots were attempted and the volume in carboy 1 is substantially less than 300 mL, then the suction line was likely exposed during pumping, drawing air rather than water. You may also view the sampling report for further information about which sampling attempts were unsuccessful.</w:t>
      </w:r>
    </w:p>
    <w:p w14:paraId="68F7B345" w14:textId="77777777" w:rsidR="00DA4FEE" w:rsidRPr="00CA4692" w:rsidRDefault="00DA4FEE" w:rsidP="00DA4FEE">
      <w:pPr>
        <w:numPr>
          <w:ilvl w:val="0"/>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Fill out and affix labels to the appropriate containers. The correct container for each analyte is given in Table 1.</w:t>
      </w:r>
    </w:p>
    <w:p w14:paraId="01A53ECE" w14:textId="77777777" w:rsidR="00DA4FEE" w:rsidRPr="00CA4692" w:rsidRDefault="00DA4FEE" w:rsidP="00DA4FEE">
      <w:pPr>
        <w:spacing w:after="120" w:line="300" w:lineRule="auto"/>
        <w:ind w:left="360" w:firstLine="360"/>
        <w:rPr>
          <w:rFonts w:ascii="ElegaGarmnd BT" w:eastAsia="Times New Roman" w:hAnsi="ElegaGarmnd BT"/>
          <w:i/>
          <w:spacing w:val="1"/>
          <w:sz w:val="22"/>
          <w:szCs w:val="20"/>
        </w:rPr>
      </w:pPr>
      <w:r w:rsidRPr="00CA4692">
        <w:rPr>
          <w:rFonts w:ascii="ElegaGarmnd BT" w:eastAsia="Times New Roman" w:hAnsi="ElegaGarmnd BT"/>
          <w:i/>
          <w:spacing w:val="1"/>
          <w:sz w:val="22"/>
          <w:szCs w:val="20"/>
        </w:rPr>
        <w:t>Table 1. Sample containers, preservation, and permissible holding times</w:t>
      </w:r>
    </w:p>
    <w:tbl>
      <w:tblPr>
        <w:tblW w:w="8730" w:type="dxa"/>
        <w:tblInd w:w="74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900"/>
        <w:gridCol w:w="3150"/>
        <w:gridCol w:w="3150"/>
        <w:gridCol w:w="1530"/>
      </w:tblGrid>
      <w:tr w:rsidR="00DA4FEE" w:rsidRPr="00CA4692" w14:paraId="0CE74B53" w14:textId="77777777" w:rsidTr="00DC5212">
        <w:trPr>
          <w:cantSplit/>
          <w:trHeight w:val="456"/>
          <w:tblHeader/>
        </w:trPr>
        <w:tc>
          <w:tcPr>
            <w:tcW w:w="900" w:type="dxa"/>
            <w:tcBorders>
              <w:top w:val="double" w:sz="4" w:space="0" w:color="auto"/>
              <w:bottom w:val="single" w:sz="4" w:space="0" w:color="auto"/>
            </w:tcBorders>
            <w:shd w:val="clear" w:color="auto" w:fill="auto"/>
            <w:tcMar>
              <w:left w:w="29" w:type="dxa"/>
              <w:right w:w="58" w:type="dxa"/>
            </w:tcMar>
            <w:vAlign w:val="bottom"/>
          </w:tcPr>
          <w:p w14:paraId="3B67050E" w14:textId="77777777" w:rsidR="00DA4FEE" w:rsidRPr="00CA4692" w:rsidRDefault="00DA4FEE" w:rsidP="00DA4FEE">
            <w:pPr>
              <w:jc w:val="center"/>
              <w:rPr>
                <w:rFonts w:ascii="Arial Narrow" w:eastAsia="Times New Roman" w:hAnsi="Arial Narrow"/>
                <w:b/>
                <w:sz w:val="20"/>
                <w:szCs w:val="20"/>
              </w:rPr>
            </w:pPr>
            <w:r w:rsidRPr="00CA4692">
              <w:rPr>
                <w:rFonts w:ascii="Arial Narrow" w:eastAsia="Times New Roman" w:hAnsi="Arial Narrow"/>
                <w:b/>
                <w:sz w:val="20"/>
                <w:szCs w:val="20"/>
              </w:rPr>
              <w:t>Analyte</w:t>
            </w:r>
          </w:p>
        </w:tc>
        <w:tc>
          <w:tcPr>
            <w:tcW w:w="3150" w:type="dxa"/>
            <w:tcBorders>
              <w:top w:val="double" w:sz="4" w:space="0" w:color="auto"/>
              <w:bottom w:val="single" w:sz="4" w:space="0" w:color="auto"/>
            </w:tcBorders>
            <w:shd w:val="clear" w:color="auto" w:fill="auto"/>
            <w:tcMar>
              <w:left w:w="29" w:type="dxa"/>
              <w:right w:w="58" w:type="dxa"/>
            </w:tcMar>
            <w:vAlign w:val="bottom"/>
          </w:tcPr>
          <w:p w14:paraId="7A39C7F8" w14:textId="77777777" w:rsidR="00DA4FEE" w:rsidRPr="00CA4692" w:rsidRDefault="00DA4FEE" w:rsidP="00DA4FEE">
            <w:pPr>
              <w:jc w:val="center"/>
              <w:rPr>
                <w:rFonts w:ascii="Arial Narrow" w:eastAsia="Times New Roman" w:hAnsi="Arial Narrow"/>
                <w:b/>
                <w:sz w:val="20"/>
                <w:szCs w:val="20"/>
              </w:rPr>
            </w:pPr>
            <w:r w:rsidRPr="00CA4692">
              <w:rPr>
                <w:rFonts w:ascii="Arial Narrow" w:eastAsia="Times New Roman" w:hAnsi="Arial Narrow"/>
                <w:b/>
                <w:sz w:val="20"/>
                <w:szCs w:val="20"/>
              </w:rPr>
              <w:t>Container</w:t>
            </w:r>
          </w:p>
        </w:tc>
        <w:tc>
          <w:tcPr>
            <w:tcW w:w="3150" w:type="dxa"/>
            <w:tcBorders>
              <w:top w:val="double" w:sz="4" w:space="0" w:color="auto"/>
              <w:bottom w:val="single" w:sz="4" w:space="0" w:color="auto"/>
            </w:tcBorders>
            <w:shd w:val="clear" w:color="auto" w:fill="auto"/>
            <w:tcMar>
              <w:left w:w="29" w:type="dxa"/>
              <w:right w:w="58" w:type="dxa"/>
            </w:tcMar>
            <w:vAlign w:val="bottom"/>
          </w:tcPr>
          <w:p w14:paraId="15B97141" w14:textId="77777777" w:rsidR="00DA4FEE" w:rsidRPr="00CA4692" w:rsidRDefault="00DA4FEE" w:rsidP="00DA4FEE">
            <w:pPr>
              <w:jc w:val="center"/>
              <w:rPr>
                <w:rFonts w:ascii="Arial Narrow" w:eastAsia="Times New Roman" w:hAnsi="Arial Narrow"/>
                <w:b/>
                <w:sz w:val="20"/>
                <w:szCs w:val="20"/>
              </w:rPr>
            </w:pPr>
            <w:r w:rsidRPr="00CA4692">
              <w:rPr>
                <w:rFonts w:ascii="Arial Narrow" w:eastAsia="Times New Roman" w:hAnsi="Arial Narrow"/>
                <w:b/>
                <w:sz w:val="20"/>
                <w:szCs w:val="20"/>
              </w:rPr>
              <w:t>Preservation</w:t>
            </w:r>
          </w:p>
        </w:tc>
        <w:tc>
          <w:tcPr>
            <w:tcW w:w="1530" w:type="dxa"/>
            <w:tcBorders>
              <w:top w:val="double" w:sz="4" w:space="0" w:color="auto"/>
              <w:bottom w:val="single" w:sz="4" w:space="0" w:color="auto"/>
            </w:tcBorders>
            <w:shd w:val="clear" w:color="auto" w:fill="auto"/>
            <w:tcMar>
              <w:left w:w="29" w:type="dxa"/>
              <w:right w:w="58" w:type="dxa"/>
            </w:tcMar>
            <w:vAlign w:val="bottom"/>
          </w:tcPr>
          <w:p w14:paraId="063A7D58" w14:textId="77777777" w:rsidR="00DA4FEE" w:rsidRPr="00CA4692" w:rsidRDefault="00DA4FEE" w:rsidP="00DA4FEE">
            <w:pPr>
              <w:jc w:val="center"/>
              <w:rPr>
                <w:rFonts w:ascii="Arial Narrow" w:eastAsia="Times New Roman" w:hAnsi="Arial Narrow"/>
                <w:b/>
                <w:sz w:val="20"/>
                <w:szCs w:val="20"/>
              </w:rPr>
            </w:pPr>
            <w:r w:rsidRPr="00CA4692">
              <w:rPr>
                <w:rFonts w:ascii="Arial Narrow" w:eastAsia="Times New Roman" w:hAnsi="Arial Narrow"/>
                <w:b/>
                <w:sz w:val="20"/>
                <w:szCs w:val="20"/>
              </w:rPr>
              <w:t>Hold Time (days)</w:t>
            </w:r>
          </w:p>
        </w:tc>
      </w:tr>
      <w:tr w:rsidR="00DA4FEE" w:rsidRPr="00CA4692" w14:paraId="551F86F2" w14:textId="77777777" w:rsidTr="00DC5212">
        <w:trPr>
          <w:cantSplit/>
          <w:trHeight w:val="432"/>
        </w:trPr>
        <w:tc>
          <w:tcPr>
            <w:tcW w:w="900" w:type="dxa"/>
            <w:tcMar>
              <w:left w:w="29" w:type="dxa"/>
              <w:right w:w="58" w:type="dxa"/>
            </w:tcMar>
            <w:vAlign w:val="center"/>
          </w:tcPr>
          <w:p w14:paraId="20416507" w14:textId="77777777" w:rsidR="00DA4FEE" w:rsidRPr="00CA4692" w:rsidRDefault="00DA4FEE" w:rsidP="00DA4FEE">
            <w:pPr>
              <w:rPr>
                <w:rFonts w:ascii="Arial Narrow" w:eastAsia="Times New Roman" w:hAnsi="Arial Narrow"/>
                <w:sz w:val="20"/>
                <w:szCs w:val="20"/>
              </w:rPr>
            </w:pPr>
            <w:r w:rsidRPr="00CA4692">
              <w:rPr>
                <w:rFonts w:ascii="Arial Narrow" w:eastAsia="Times New Roman" w:hAnsi="Arial Narrow"/>
                <w:sz w:val="20"/>
                <w:szCs w:val="20"/>
              </w:rPr>
              <w:t>TP</w:t>
            </w:r>
          </w:p>
        </w:tc>
        <w:tc>
          <w:tcPr>
            <w:tcW w:w="3150" w:type="dxa"/>
            <w:tcMar>
              <w:left w:w="29" w:type="dxa"/>
              <w:right w:w="58" w:type="dxa"/>
            </w:tcMar>
            <w:vAlign w:val="center"/>
          </w:tcPr>
          <w:p w14:paraId="07CD8807" w14:textId="77777777" w:rsidR="00DA4FEE" w:rsidRPr="00CA4692" w:rsidRDefault="00DA4FEE" w:rsidP="00DA4FEE">
            <w:pPr>
              <w:rPr>
                <w:rFonts w:ascii="Arial Narrow" w:eastAsia="Times New Roman" w:hAnsi="Arial Narrow"/>
                <w:sz w:val="20"/>
                <w:szCs w:val="20"/>
              </w:rPr>
            </w:pPr>
            <w:r w:rsidRPr="00CA4692">
              <w:rPr>
                <w:rFonts w:ascii="Arial Narrow" w:eastAsia="Times New Roman" w:hAnsi="Arial Narrow"/>
                <w:sz w:val="20"/>
                <w:szCs w:val="20"/>
              </w:rPr>
              <w:t>60-mL glass vial</w:t>
            </w:r>
          </w:p>
        </w:tc>
        <w:tc>
          <w:tcPr>
            <w:tcW w:w="3150" w:type="dxa"/>
            <w:tcMar>
              <w:left w:w="29" w:type="dxa"/>
              <w:right w:w="58" w:type="dxa"/>
            </w:tcMar>
            <w:vAlign w:val="center"/>
          </w:tcPr>
          <w:p w14:paraId="72E816C8" w14:textId="77777777" w:rsidR="00DA4FEE" w:rsidRPr="00CA4692" w:rsidRDefault="00DA4FEE" w:rsidP="00DA4FEE">
            <w:pPr>
              <w:rPr>
                <w:rFonts w:ascii="Arial Narrow" w:eastAsia="Times New Roman" w:hAnsi="Arial Narrow"/>
                <w:sz w:val="20"/>
                <w:szCs w:val="20"/>
              </w:rPr>
            </w:pPr>
            <w:r w:rsidRPr="00CA4692">
              <w:rPr>
                <w:rFonts w:ascii="Arial Narrow" w:eastAsia="Times New Roman" w:hAnsi="Arial Narrow"/>
                <w:sz w:val="20"/>
                <w:szCs w:val="20"/>
              </w:rPr>
              <w:t>None</w:t>
            </w:r>
          </w:p>
        </w:tc>
        <w:tc>
          <w:tcPr>
            <w:tcW w:w="1530" w:type="dxa"/>
            <w:tcMar>
              <w:left w:w="29" w:type="dxa"/>
              <w:right w:w="58" w:type="dxa"/>
            </w:tcMar>
            <w:vAlign w:val="center"/>
          </w:tcPr>
          <w:p w14:paraId="4CBEF73C" w14:textId="77777777" w:rsidR="00DA4FEE" w:rsidRPr="00CA4692" w:rsidRDefault="00DA4FEE" w:rsidP="00DA4FEE">
            <w:pPr>
              <w:rPr>
                <w:rFonts w:ascii="Arial Narrow" w:eastAsia="Times New Roman" w:hAnsi="Arial Narrow"/>
                <w:sz w:val="20"/>
                <w:szCs w:val="20"/>
              </w:rPr>
            </w:pPr>
            <w:r w:rsidRPr="00CA4692">
              <w:rPr>
                <w:rFonts w:ascii="Arial Narrow" w:eastAsia="Times New Roman" w:hAnsi="Arial Narrow"/>
                <w:sz w:val="20"/>
                <w:szCs w:val="20"/>
              </w:rPr>
              <w:t>28</w:t>
            </w:r>
          </w:p>
        </w:tc>
      </w:tr>
      <w:tr w:rsidR="00DA4FEE" w:rsidRPr="00CA4692" w14:paraId="4ABFA480" w14:textId="77777777" w:rsidTr="00DC5212">
        <w:trPr>
          <w:cantSplit/>
          <w:trHeight w:val="432"/>
        </w:trPr>
        <w:tc>
          <w:tcPr>
            <w:tcW w:w="900" w:type="dxa"/>
            <w:tcMar>
              <w:left w:w="29" w:type="dxa"/>
              <w:right w:w="58" w:type="dxa"/>
            </w:tcMar>
            <w:vAlign w:val="center"/>
          </w:tcPr>
          <w:p w14:paraId="3588DD10" w14:textId="77777777" w:rsidR="00DA4FEE" w:rsidRPr="00CA4692" w:rsidRDefault="00DA4FEE" w:rsidP="00DA4FEE">
            <w:pPr>
              <w:rPr>
                <w:rFonts w:ascii="Arial Narrow" w:eastAsia="Times New Roman" w:hAnsi="Arial Narrow"/>
                <w:sz w:val="20"/>
                <w:szCs w:val="20"/>
              </w:rPr>
            </w:pPr>
            <w:r w:rsidRPr="00CA4692">
              <w:rPr>
                <w:rFonts w:ascii="Arial Narrow" w:eastAsia="Times New Roman" w:hAnsi="Arial Narrow"/>
                <w:sz w:val="20"/>
                <w:szCs w:val="20"/>
              </w:rPr>
              <w:t>TDP</w:t>
            </w:r>
          </w:p>
        </w:tc>
        <w:tc>
          <w:tcPr>
            <w:tcW w:w="3150" w:type="dxa"/>
            <w:tcMar>
              <w:left w:w="29" w:type="dxa"/>
              <w:right w:w="58" w:type="dxa"/>
            </w:tcMar>
            <w:vAlign w:val="center"/>
          </w:tcPr>
          <w:p w14:paraId="5E957EE9" w14:textId="77777777" w:rsidR="00DA4FEE" w:rsidRPr="00CA4692" w:rsidRDefault="00DA4FEE" w:rsidP="00DA4FEE">
            <w:pPr>
              <w:rPr>
                <w:rFonts w:ascii="Arial Narrow" w:eastAsia="Times New Roman" w:hAnsi="Arial Narrow"/>
                <w:sz w:val="20"/>
                <w:szCs w:val="20"/>
              </w:rPr>
            </w:pPr>
            <w:r w:rsidRPr="00CA4692">
              <w:rPr>
                <w:rFonts w:ascii="Arial Narrow" w:eastAsia="Times New Roman" w:hAnsi="Arial Narrow"/>
                <w:sz w:val="20"/>
                <w:szCs w:val="20"/>
              </w:rPr>
              <w:t>60-mL glass vial</w:t>
            </w:r>
          </w:p>
        </w:tc>
        <w:tc>
          <w:tcPr>
            <w:tcW w:w="3150" w:type="dxa"/>
            <w:tcMar>
              <w:left w:w="29" w:type="dxa"/>
              <w:right w:w="58" w:type="dxa"/>
            </w:tcMar>
            <w:vAlign w:val="center"/>
          </w:tcPr>
          <w:p w14:paraId="28329127" w14:textId="77777777" w:rsidR="00DA4FEE" w:rsidRPr="00CA4692" w:rsidRDefault="00DA4FEE" w:rsidP="00DA4FEE">
            <w:pPr>
              <w:rPr>
                <w:rFonts w:ascii="Arial Narrow" w:eastAsia="Times New Roman" w:hAnsi="Arial Narrow"/>
                <w:sz w:val="20"/>
                <w:szCs w:val="20"/>
              </w:rPr>
            </w:pPr>
            <w:r w:rsidRPr="00CA4692">
              <w:rPr>
                <w:rFonts w:ascii="Arial Narrow" w:eastAsia="Times New Roman" w:hAnsi="Arial Narrow"/>
                <w:sz w:val="20"/>
                <w:szCs w:val="20"/>
              </w:rPr>
              <w:t>Filtered (0.45 µm) in field</w:t>
            </w:r>
          </w:p>
        </w:tc>
        <w:tc>
          <w:tcPr>
            <w:tcW w:w="1530" w:type="dxa"/>
            <w:tcMar>
              <w:left w:w="29" w:type="dxa"/>
              <w:right w:w="58" w:type="dxa"/>
            </w:tcMar>
            <w:vAlign w:val="center"/>
          </w:tcPr>
          <w:p w14:paraId="36F75D36" w14:textId="77777777" w:rsidR="00DA4FEE" w:rsidRPr="00CA4692" w:rsidRDefault="00DA4FEE" w:rsidP="00DA4FEE">
            <w:pPr>
              <w:rPr>
                <w:rFonts w:ascii="Arial Narrow" w:eastAsia="Times New Roman" w:hAnsi="Arial Narrow"/>
                <w:sz w:val="20"/>
                <w:szCs w:val="20"/>
              </w:rPr>
            </w:pPr>
            <w:r w:rsidRPr="00CA4692">
              <w:rPr>
                <w:rFonts w:ascii="Arial Narrow" w:eastAsia="Times New Roman" w:hAnsi="Arial Narrow"/>
                <w:sz w:val="20"/>
                <w:szCs w:val="20"/>
              </w:rPr>
              <w:t>28</w:t>
            </w:r>
          </w:p>
        </w:tc>
      </w:tr>
      <w:tr w:rsidR="00DA4FEE" w:rsidRPr="00CA4692" w14:paraId="7144EBE2" w14:textId="77777777" w:rsidTr="00DC5212">
        <w:trPr>
          <w:cantSplit/>
          <w:trHeight w:val="432"/>
        </w:trPr>
        <w:tc>
          <w:tcPr>
            <w:tcW w:w="900" w:type="dxa"/>
            <w:tcMar>
              <w:left w:w="29" w:type="dxa"/>
              <w:right w:w="58" w:type="dxa"/>
            </w:tcMar>
            <w:vAlign w:val="center"/>
          </w:tcPr>
          <w:p w14:paraId="3516B212" w14:textId="77777777" w:rsidR="00DA4FEE" w:rsidRPr="00CA4692" w:rsidRDefault="00DA4FEE" w:rsidP="00DA4FEE">
            <w:pPr>
              <w:rPr>
                <w:rFonts w:ascii="Arial Narrow" w:eastAsia="Times New Roman" w:hAnsi="Arial Narrow"/>
                <w:sz w:val="20"/>
                <w:szCs w:val="20"/>
              </w:rPr>
            </w:pPr>
            <w:r w:rsidRPr="00CA4692">
              <w:rPr>
                <w:rFonts w:ascii="Arial Narrow" w:eastAsia="Times New Roman" w:hAnsi="Arial Narrow"/>
                <w:sz w:val="20"/>
                <w:szCs w:val="20"/>
              </w:rPr>
              <w:t>TN</w:t>
            </w:r>
          </w:p>
        </w:tc>
        <w:tc>
          <w:tcPr>
            <w:tcW w:w="3150" w:type="dxa"/>
            <w:tcMar>
              <w:left w:w="29" w:type="dxa"/>
              <w:right w:w="58" w:type="dxa"/>
            </w:tcMar>
            <w:vAlign w:val="center"/>
          </w:tcPr>
          <w:p w14:paraId="42BA21C6" w14:textId="77777777" w:rsidR="00DA4FEE" w:rsidRPr="00CA4692" w:rsidRDefault="00DA4FEE" w:rsidP="00DA4FEE">
            <w:pPr>
              <w:rPr>
                <w:rFonts w:ascii="Arial Narrow" w:eastAsia="Times New Roman" w:hAnsi="Arial Narrow"/>
                <w:sz w:val="20"/>
                <w:szCs w:val="20"/>
              </w:rPr>
            </w:pPr>
            <w:r w:rsidRPr="00CA4692">
              <w:rPr>
                <w:rFonts w:ascii="Arial Narrow" w:eastAsia="Times New Roman" w:hAnsi="Arial Narrow"/>
                <w:sz w:val="20"/>
                <w:szCs w:val="20"/>
              </w:rPr>
              <w:t>50-mL plastic centrifuge tube, blue cap</w:t>
            </w:r>
          </w:p>
        </w:tc>
        <w:tc>
          <w:tcPr>
            <w:tcW w:w="3150" w:type="dxa"/>
            <w:tcMar>
              <w:left w:w="29" w:type="dxa"/>
              <w:right w:w="58" w:type="dxa"/>
            </w:tcMar>
            <w:vAlign w:val="center"/>
          </w:tcPr>
          <w:p w14:paraId="79AE7C79" w14:textId="77777777" w:rsidR="00DA4FEE" w:rsidRPr="00CA4692" w:rsidRDefault="00DA4FEE" w:rsidP="00DA4FEE">
            <w:pPr>
              <w:rPr>
                <w:rFonts w:ascii="Arial Narrow" w:eastAsia="Times New Roman" w:hAnsi="Arial Narrow"/>
                <w:sz w:val="20"/>
                <w:szCs w:val="20"/>
              </w:rPr>
            </w:pPr>
            <w:r w:rsidRPr="00CA4692">
              <w:rPr>
                <w:rFonts w:ascii="Arial Narrow" w:eastAsia="Times New Roman" w:hAnsi="Arial Narrow"/>
                <w:sz w:val="20"/>
                <w:szCs w:val="20"/>
              </w:rPr>
              <w:t>Cool (&lt;6°C), 0.1 mL H</w:t>
            </w:r>
            <w:r w:rsidRPr="00CA4692">
              <w:rPr>
                <w:rFonts w:ascii="Arial Narrow" w:eastAsia="Times New Roman" w:hAnsi="Arial Narrow"/>
                <w:sz w:val="20"/>
                <w:szCs w:val="20"/>
                <w:vertAlign w:val="subscript"/>
              </w:rPr>
              <w:t>2</w:t>
            </w:r>
            <w:r w:rsidRPr="00CA4692">
              <w:rPr>
                <w:rFonts w:ascii="Arial Narrow" w:eastAsia="Times New Roman" w:hAnsi="Arial Narrow"/>
                <w:sz w:val="20"/>
                <w:szCs w:val="20"/>
              </w:rPr>
              <w:t>SO</w:t>
            </w:r>
            <w:r w:rsidRPr="00CA4692">
              <w:rPr>
                <w:rFonts w:ascii="Arial Narrow" w:eastAsia="Times New Roman" w:hAnsi="Arial Narrow"/>
                <w:sz w:val="20"/>
                <w:szCs w:val="20"/>
                <w:vertAlign w:val="subscript"/>
              </w:rPr>
              <w:t>4</w:t>
            </w:r>
          </w:p>
        </w:tc>
        <w:tc>
          <w:tcPr>
            <w:tcW w:w="1530" w:type="dxa"/>
            <w:tcMar>
              <w:left w:w="29" w:type="dxa"/>
              <w:right w:w="58" w:type="dxa"/>
            </w:tcMar>
            <w:vAlign w:val="center"/>
          </w:tcPr>
          <w:p w14:paraId="35EA1C1A" w14:textId="77777777" w:rsidR="00DA4FEE" w:rsidRPr="00CA4692" w:rsidRDefault="00DA4FEE" w:rsidP="00DA4FEE">
            <w:pPr>
              <w:rPr>
                <w:rFonts w:ascii="Arial Narrow" w:eastAsia="Times New Roman" w:hAnsi="Arial Narrow"/>
                <w:sz w:val="20"/>
                <w:szCs w:val="20"/>
              </w:rPr>
            </w:pPr>
            <w:r w:rsidRPr="00CA4692">
              <w:rPr>
                <w:rFonts w:ascii="Arial Narrow" w:eastAsia="Times New Roman" w:hAnsi="Arial Narrow"/>
                <w:sz w:val="20"/>
                <w:szCs w:val="20"/>
              </w:rPr>
              <w:t>28</w:t>
            </w:r>
          </w:p>
        </w:tc>
      </w:tr>
    </w:tbl>
    <w:p w14:paraId="7C1A2027" w14:textId="77777777" w:rsidR="00DA4FEE" w:rsidRPr="00CA4692" w:rsidRDefault="00DA4FEE" w:rsidP="00DA4FEE">
      <w:pPr>
        <w:spacing w:after="120" w:line="300" w:lineRule="auto"/>
        <w:ind w:left="720"/>
        <w:rPr>
          <w:rFonts w:ascii="ElegaGarmnd BT" w:eastAsia="Times New Roman" w:hAnsi="ElegaGarmnd BT"/>
          <w:spacing w:val="1"/>
          <w:sz w:val="22"/>
          <w:szCs w:val="20"/>
        </w:rPr>
      </w:pPr>
      <w:r w:rsidRPr="00CA4692">
        <w:rPr>
          <w:rFonts w:ascii="ElegaGarmnd BT" w:eastAsia="Times New Roman" w:hAnsi="ElegaGarmnd BT"/>
          <w:spacing w:val="1"/>
          <w:sz w:val="22"/>
          <w:szCs w:val="20"/>
        </w:rPr>
        <w:br/>
        <w:t>The Sample ID field is a concatenation of the Site ID (JBT01, JBT02, etc.), the collection date (mmddyy), and the carboy(s) from which sample splits are taken [1, 2, 3, 4, or 1/2 (if the samples from carboys 1 and 2 are added together in the churn splitter)]. See step 7 regarding the sample splitting procedure. The following examples illustrate the sample IDs syntax:</w:t>
      </w:r>
    </w:p>
    <w:p w14:paraId="11507D78" w14:textId="77777777" w:rsidR="00DA4FEE" w:rsidRPr="00CA4692" w:rsidRDefault="00DA4FEE" w:rsidP="00DA4FEE">
      <w:pPr>
        <w:numPr>
          <w:ilvl w:val="0"/>
          <w:numId w:val="48"/>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 xml:space="preserve">A sample collected at JBT01 on May 2, 2017 only from carboy 1:  </w:t>
      </w:r>
      <w:r w:rsidRPr="00CA4692">
        <w:rPr>
          <w:rFonts w:ascii="ElegaGarmnd BT" w:eastAsia="Times New Roman" w:hAnsi="ElegaGarmnd BT"/>
          <w:b/>
          <w:spacing w:val="1"/>
          <w:sz w:val="22"/>
          <w:szCs w:val="20"/>
        </w:rPr>
        <w:t>JBT01-050217-1</w:t>
      </w:r>
    </w:p>
    <w:p w14:paraId="57EA1D77" w14:textId="77777777" w:rsidR="00DA4FEE" w:rsidRPr="00CA4692" w:rsidRDefault="00DA4FEE" w:rsidP="00DA4FEE">
      <w:pPr>
        <w:numPr>
          <w:ilvl w:val="0"/>
          <w:numId w:val="48"/>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 xml:space="preserve">A sample collected at JBT02 on September 27, 2017 by combining the contents of carboys 1 and 2 in the churn splitter:  </w:t>
      </w:r>
      <w:r w:rsidRPr="00CA4692">
        <w:rPr>
          <w:rFonts w:ascii="ElegaGarmnd BT" w:eastAsia="Times New Roman" w:hAnsi="ElegaGarmnd BT"/>
          <w:b/>
          <w:spacing w:val="1"/>
          <w:sz w:val="22"/>
          <w:szCs w:val="20"/>
        </w:rPr>
        <w:t>JBT02-092717-1/2</w:t>
      </w:r>
    </w:p>
    <w:p w14:paraId="4B7932E6" w14:textId="77777777" w:rsidR="00DA4FEE" w:rsidRPr="00CA4692" w:rsidRDefault="00DA4FEE" w:rsidP="00DA4FEE">
      <w:pPr>
        <w:numPr>
          <w:ilvl w:val="0"/>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Put on lab gloves</w:t>
      </w:r>
    </w:p>
    <w:p w14:paraId="03A28523" w14:textId="77777777" w:rsidR="00DA4FEE" w:rsidRPr="00CA4692" w:rsidRDefault="00DA4FEE" w:rsidP="00DA4FEE">
      <w:pPr>
        <w:numPr>
          <w:ilvl w:val="0"/>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Pour sample from the selected carboy(s) into the churn splitter. Try to swirl the water to suspend sediment as you pour the sample into the churn splitter.</w:t>
      </w:r>
      <w:r w:rsidRPr="00CA4692">
        <w:rPr>
          <w:rFonts w:ascii="ElegaGarmnd BT" w:eastAsia="Times New Roman" w:hAnsi="ElegaGarmnd BT"/>
          <w:spacing w:val="1"/>
          <w:sz w:val="22"/>
          <w:szCs w:val="20"/>
        </w:rPr>
        <w:br/>
      </w:r>
      <w:r w:rsidRPr="00CA4692">
        <w:rPr>
          <w:rFonts w:ascii="ElegaGarmnd BT" w:eastAsia="Times New Roman" w:hAnsi="ElegaGarmnd BT"/>
          <w:spacing w:val="1"/>
          <w:sz w:val="8"/>
          <w:szCs w:val="8"/>
        </w:rPr>
        <w:br/>
      </w:r>
      <w:r w:rsidRPr="00CA4692">
        <w:rPr>
          <w:rFonts w:ascii="ElegaGarmnd BT" w:eastAsia="Times New Roman" w:hAnsi="ElegaGarmnd BT"/>
          <w:spacing w:val="1"/>
          <w:sz w:val="22"/>
          <w:szCs w:val="20"/>
        </w:rPr>
        <w:t xml:space="preserve">In many cases, only the first carboy will contain sample. If the second carboy also contains sample, this can be added to the churn splitter so long as the combined volume will not exceed 14 liters, the capacity of the churn splitter. For example, if carboy 1 contains 9 liters and carboy 2 contains 4 liters, these can be composited in the churn splitter; and the resulting sample ID would be in the form: SiteID-mmddyy-1/2. </w:t>
      </w:r>
      <w:r w:rsidRPr="00CA4692">
        <w:rPr>
          <w:rFonts w:ascii="ElegaGarmnd BT" w:eastAsia="Times New Roman" w:hAnsi="ElegaGarmnd BT"/>
          <w:spacing w:val="1"/>
          <w:sz w:val="22"/>
          <w:szCs w:val="20"/>
        </w:rPr>
        <w:br/>
      </w:r>
      <w:r w:rsidRPr="00CA4692">
        <w:rPr>
          <w:rFonts w:ascii="ElegaGarmnd BT" w:eastAsia="Times New Roman" w:hAnsi="ElegaGarmnd BT"/>
          <w:spacing w:val="1"/>
          <w:sz w:val="8"/>
          <w:szCs w:val="8"/>
        </w:rPr>
        <w:br/>
      </w:r>
      <w:r w:rsidRPr="00CA4692">
        <w:rPr>
          <w:rFonts w:ascii="ElegaGarmnd BT" w:eastAsia="Times New Roman" w:hAnsi="ElegaGarmnd BT"/>
          <w:spacing w:val="1"/>
          <w:sz w:val="22"/>
          <w:szCs w:val="20"/>
        </w:rPr>
        <w:t>If the combined volume will exceed 14 L, each carboy should be split individually, resulting in two sets of sample splits for analysis.</w:t>
      </w:r>
    </w:p>
    <w:p w14:paraId="0CDA528E" w14:textId="77777777" w:rsidR="00DA4FEE" w:rsidRPr="00CA4692" w:rsidRDefault="00DA4FEE" w:rsidP="00DA4FEE">
      <w:pPr>
        <w:numPr>
          <w:ilvl w:val="0"/>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Operate the churn splitter for 5-10 seconds. With sample containers in hand, open the stopcock and let spill on the ground for 1-2 seconds to clear the line. Then prepare:</w:t>
      </w:r>
    </w:p>
    <w:p w14:paraId="2E9DC5F6" w14:textId="77777777" w:rsidR="00DA4FEE" w:rsidRPr="00CA4692" w:rsidRDefault="00DA4FEE" w:rsidP="00DA4FEE">
      <w:pPr>
        <w:numPr>
          <w:ilvl w:val="1"/>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TP sample split: While operating the churn splitter, fill the glass vial up to the line.</w:t>
      </w:r>
    </w:p>
    <w:p w14:paraId="75C046EE" w14:textId="77777777" w:rsidR="00DA4FEE" w:rsidRPr="00CA4692" w:rsidRDefault="00DA4FEE" w:rsidP="00DA4FEE">
      <w:pPr>
        <w:numPr>
          <w:ilvl w:val="1"/>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TN sample split: While operating the churn splitter, fill a blue capped centrifuge tube to the 50 mL line.</w:t>
      </w:r>
    </w:p>
    <w:p w14:paraId="6C6E0D1F" w14:textId="77777777" w:rsidR="00DA4FEE" w:rsidRPr="00CA4692" w:rsidRDefault="00DA4FEE" w:rsidP="00DA4FEE">
      <w:pPr>
        <w:numPr>
          <w:ilvl w:val="1"/>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Let the contents of the churn splitter settle for 1-5 minutes.</w:t>
      </w:r>
    </w:p>
    <w:p w14:paraId="54FA576B" w14:textId="77777777" w:rsidR="00DA4FEE" w:rsidRPr="00CA4692" w:rsidRDefault="00DA4FEE" w:rsidP="00DA4FEE">
      <w:pPr>
        <w:numPr>
          <w:ilvl w:val="1"/>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TDP sample split: Sample splits for TDP analyses will be filtered in the field by dispensing sample from the churn splitter directly into a filtration apparatus containing a 45-mm Durapore® 0.45-µm acetate membrane filter. Use forceps to place a clean filter in the filter holder. Wet the filter with a spray of distilled water. Remove the plunger and attach the filter holder to the syringe. Fill a syringe with settled water from the churn splitter. Squirt approximately 10 mL onto the ground and then fill a glass vial to the 50-mL line. If the filter clogs prematurely, it may be replaced with a new filter and the process repeated.</w:t>
      </w:r>
    </w:p>
    <w:p w14:paraId="22F89923" w14:textId="77777777" w:rsidR="00DA4FEE" w:rsidRPr="00CA4692" w:rsidRDefault="00DA4FEE" w:rsidP="00DA4FEE">
      <w:pPr>
        <w:numPr>
          <w:ilvl w:val="0"/>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Preservation. Put on safety glasses. Add 1 drop of concentrated sulfuric acid to preserve the TN sample. Place all samples on ice and store on ice or refrigerate until delivery to the laboratory. Clean up acid spills with acid neutralizing solution or copious amounts of water. To use acid neutralizing solution, shake bottle of acid neutralizing solution and cover affected area until bubbling stops.</w:t>
      </w:r>
    </w:p>
    <w:p w14:paraId="36179175" w14:textId="77777777" w:rsidR="00DA4FEE" w:rsidRPr="00CA4692" w:rsidRDefault="00DA4FEE" w:rsidP="00DA4FEE">
      <w:pPr>
        <w:numPr>
          <w:ilvl w:val="0"/>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Washing equipment. The standard washing procedure is for three rinses with distilled water. After each event, the churn splitter, filter holder, and carboys should be washed.</w:t>
      </w:r>
    </w:p>
    <w:p w14:paraId="413402C1" w14:textId="77777777" w:rsidR="00DA4FEE" w:rsidRPr="00CA4692" w:rsidRDefault="00DA4FEE" w:rsidP="00DA4FEE">
      <w:pPr>
        <w:numPr>
          <w:ilvl w:val="0"/>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Reinstall carboys in the following clock positions: 1 at 6:00, 2 at 3:00, 3 at 12h, and 4 at 9:00.</w:t>
      </w:r>
    </w:p>
    <w:p w14:paraId="035A8A5F" w14:textId="77777777" w:rsidR="00DA4FEE" w:rsidRPr="00CA4692" w:rsidRDefault="00DA4FEE" w:rsidP="00DA4FEE">
      <w:pPr>
        <w:numPr>
          <w:ilvl w:val="0"/>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Press the red button and select “run program” on the autosampler to ready the station for the next event. Confirm that the sampler program is running.</w:t>
      </w:r>
    </w:p>
    <w:p w14:paraId="437B1356" w14:textId="77777777" w:rsidR="00DA4FEE" w:rsidRPr="00CA4692" w:rsidRDefault="00DA4FEE" w:rsidP="00DA4FEE">
      <w:pPr>
        <w:numPr>
          <w:ilvl w:val="0"/>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Complete the Chain of Custody form, including sample IDs, number of containers of each sample being sent to the lab, and the analyses to be performed.  The Chain of Custody form must be kept with the samples, either by sticking it into the plastic sleeve taped to the underside of the cooler lid or in a ziplock bag with the samples.</w:t>
      </w:r>
    </w:p>
    <w:p w14:paraId="63A1A641" w14:textId="77777777" w:rsidR="00DA4FEE" w:rsidRPr="00CA4692" w:rsidRDefault="00DA4FEE" w:rsidP="00DA4FEE">
      <w:pPr>
        <w:numPr>
          <w:ilvl w:val="0"/>
          <w:numId w:val="47"/>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Samples must be delivered to the laboratory within the holding times indicated in Table 1.</w:t>
      </w:r>
    </w:p>
    <w:p w14:paraId="4B73E78D" w14:textId="77777777" w:rsidR="00DA4FEE" w:rsidRPr="00CA4692" w:rsidRDefault="00DA4FEE" w:rsidP="00DA4FEE">
      <w:pPr>
        <w:keepLines/>
        <w:widowControl w:val="0"/>
        <w:pBdr>
          <w:top w:val="single" w:sz="8" w:space="1" w:color="auto"/>
        </w:pBdr>
        <w:tabs>
          <w:tab w:val="num" w:pos="432"/>
        </w:tabs>
        <w:spacing w:before="240" w:after="120" w:line="300" w:lineRule="auto"/>
        <w:ind w:left="432" w:hanging="432"/>
        <w:outlineLvl w:val="0"/>
        <w:rPr>
          <w:rFonts w:ascii="Humnst777 BT" w:eastAsia="Times New Roman" w:hAnsi="Humnst777 BT"/>
          <w:b/>
          <w:bCs/>
          <w:caps/>
          <w:spacing w:val="1"/>
          <w:kern w:val="32"/>
          <w:sz w:val="22"/>
          <w:szCs w:val="22"/>
        </w:rPr>
      </w:pPr>
      <w:r w:rsidRPr="00CA4692">
        <w:rPr>
          <w:rFonts w:ascii="Humnst777 BT" w:eastAsia="Times New Roman" w:hAnsi="Humnst777 BT"/>
          <w:b/>
          <w:bCs/>
          <w:caps/>
          <w:spacing w:val="1"/>
          <w:kern w:val="32"/>
          <w:sz w:val="22"/>
          <w:szCs w:val="22"/>
        </w:rPr>
        <w:t>Grab Sampling ProcedureS</w:t>
      </w:r>
    </w:p>
    <w:p w14:paraId="3886E131" w14:textId="77777777" w:rsidR="00DA4FEE" w:rsidRPr="00CA4692" w:rsidRDefault="00DA4FEE" w:rsidP="00DA4FEE">
      <w:p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The autosampler programs will be stopped during the winter months when temperatures are expected to remain below freezing. During this period, field technicians will visit each station approximately weekly to collect grab samples if tile lines are flowing.</w:t>
      </w:r>
    </w:p>
    <w:p w14:paraId="2979EDE4" w14:textId="77777777" w:rsidR="00DA4FEE" w:rsidRPr="00CA4692" w:rsidRDefault="00DA4FEE" w:rsidP="00DA4FEE">
      <w:pPr>
        <w:numPr>
          <w:ilvl w:val="0"/>
          <w:numId w:val="49"/>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Fill out and affix labels to the appropriate containers. The correct container for each analyte is given in Table 1.</w:t>
      </w:r>
    </w:p>
    <w:p w14:paraId="45A81C8B" w14:textId="77777777" w:rsidR="00DA4FEE" w:rsidRPr="00CA4692" w:rsidRDefault="00DA4FEE" w:rsidP="00DA4FEE">
      <w:pPr>
        <w:numPr>
          <w:ilvl w:val="0"/>
          <w:numId w:val="49"/>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For grab samples, the Sample ID field is a concatenation of the Site ID (JBT01, JBT02, etc.), the collection date (mmddyy), and the word “GRAB”. The following example illustrate the sample IDs syntax:</w:t>
      </w:r>
    </w:p>
    <w:p w14:paraId="5D5BDCBB" w14:textId="77777777" w:rsidR="00DA4FEE" w:rsidRPr="00CA4692" w:rsidRDefault="00DA4FEE" w:rsidP="00DA4FEE">
      <w:pPr>
        <w:numPr>
          <w:ilvl w:val="0"/>
          <w:numId w:val="48"/>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 xml:space="preserve">A grab sample collected at JBT01 on February 2, 2017:  </w:t>
      </w:r>
      <w:r w:rsidRPr="00CA4692">
        <w:rPr>
          <w:rFonts w:ascii="ElegaGarmnd BT" w:eastAsia="Times New Roman" w:hAnsi="ElegaGarmnd BT"/>
          <w:b/>
          <w:spacing w:val="1"/>
          <w:sz w:val="22"/>
          <w:szCs w:val="20"/>
        </w:rPr>
        <w:t>JBT01-020217-GRAB</w:t>
      </w:r>
    </w:p>
    <w:p w14:paraId="282FE2C7" w14:textId="77777777" w:rsidR="00DA4FEE" w:rsidRPr="00CA4692" w:rsidRDefault="00DA4FEE" w:rsidP="00DA4FEE">
      <w:pPr>
        <w:numPr>
          <w:ilvl w:val="0"/>
          <w:numId w:val="49"/>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 xml:space="preserve">Grab sample collection. </w:t>
      </w:r>
    </w:p>
    <w:p w14:paraId="501BB4E6" w14:textId="77777777" w:rsidR="00DA4FEE" w:rsidRPr="00CA4692" w:rsidRDefault="00DA4FEE" w:rsidP="00DA4FEE">
      <w:pPr>
        <w:numPr>
          <w:ilvl w:val="1"/>
          <w:numId w:val="49"/>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Put on lab gloves</w:t>
      </w:r>
    </w:p>
    <w:p w14:paraId="51F7B5C5" w14:textId="77777777" w:rsidR="00DA4FEE" w:rsidRPr="00CA4692" w:rsidRDefault="00DA4FEE" w:rsidP="00DA4FEE">
      <w:pPr>
        <w:numPr>
          <w:ilvl w:val="1"/>
          <w:numId w:val="49"/>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If the air temperature is above freezing:</w:t>
      </w:r>
    </w:p>
    <w:p w14:paraId="270514B8" w14:textId="77777777" w:rsidR="00DA4FEE" w:rsidRPr="00CA4692" w:rsidRDefault="00DA4FEE" w:rsidP="00DA4FEE">
      <w:pPr>
        <w:numPr>
          <w:ilvl w:val="2"/>
          <w:numId w:val="49"/>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Collect samples for TP and TN analysis directly into the sample container. The preferred method is to use the autosampler to pump a sample directly into the sample container, using the manual sample mode. The autosampler pump tubing should be detached from the autosampler housing and a stream of water directed into the sample container. Set the sample volume to 200 mL and dispense the first approximately 5 pump cycles (50 mL) onto the ground, then collect sample up to the fill line on the sample container.</w:t>
      </w:r>
    </w:p>
    <w:p w14:paraId="08F89BA2" w14:textId="77777777" w:rsidR="00DA4FEE" w:rsidRPr="00CA4692" w:rsidRDefault="00DA4FEE" w:rsidP="00DA4FEE">
      <w:pPr>
        <w:numPr>
          <w:ilvl w:val="2"/>
          <w:numId w:val="49"/>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Samples for TDP analysis may be dispensed directly into the filtration apparatus containing a 45-mm Durapore® 0.45-µm acetate membrane filter. Use forceps to place a clean filter in the filter holder. Wet the filter with a spray of distilled water. Remove the plunger and attach the filter holder to the syringe. Use the autosampler to pump sample into the syringe, using the manual sample mode. The autosampler pump tubing should be detached from the autosampler housing and a stream of water directed into the syringe. Set the sample volume to 200 mL and dispense the first approximately 5 pump cycles (50 mL) onto the ground, then collect appromately 60 mL of sample in the syringe. Squirt approximately 10 mL onto the ground and then fill a glass vial to the 50-mL. If the filter clogs prematurely, it may be replaced with a new filter and the process repeated.</w:t>
      </w:r>
    </w:p>
    <w:p w14:paraId="44773F96" w14:textId="77777777" w:rsidR="00DA4FEE" w:rsidRPr="00CA4692" w:rsidRDefault="00DA4FEE" w:rsidP="00DA4FEE">
      <w:pPr>
        <w:numPr>
          <w:ilvl w:val="1"/>
          <w:numId w:val="49"/>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If the air temperature is below freezing:</w:t>
      </w:r>
    </w:p>
    <w:p w14:paraId="2DCF3E00" w14:textId="77777777" w:rsidR="00DA4FEE" w:rsidRPr="00CA4692" w:rsidRDefault="00DA4FEE" w:rsidP="00DA4FEE">
      <w:pPr>
        <w:numPr>
          <w:ilvl w:val="2"/>
          <w:numId w:val="49"/>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 xml:space="preserve">The autosampler may be damaged by ice accumulation. If the tile line continues flowing under freezing conditions, grab samples may be withdrawn using a portable centrifugal pump inserted into the flow metering chamber via a sampling port. Using this pump, sample should be dispensed directly into the sample containers, dispensing the first approximately 50 mL onto the ground, then collecting sample up to the fill line on the sample containers. </w:t>
      </w:r>
    </w:p>
    <w:p w14:paraId="028A5E0B" w14:textId="77777777" w:rsidR="00DA4FEE" w:rsidRPr="00CA4692" w:rsidRDefault="00DA4FEE" w:rsidP="00DA4FEE">
      <w:pPr>
        <w:numPr>
          <w:ilvl w:val="2"/>
          <w:numId w:val="49"/>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Because field filtration is not generally successful under freezing conditions, grab samples collected for TDP analysis will be filtered at VAEL. In this case, TDP samples must be brought to VAEL for processing on the day of collection.</w:t>
      </w:r>
    </w:p>
    <w:p w14:paraId="11468FE2" w14:textId="77777777" w:rsidR="00DA4FEE" w:rsidRPr="00CA4692" w:rsidRDefault="00DA4FEE" w:rsidP="00DA4FEE">
      <w:pPr>
        <w:numPr>
          <w:ilvl w:val="0"/>
          <w:numId w:val="49"/>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Preservation. Put on safety glasses. Add 1 drop of concentrated sulfuric acid to preserve the TN sample. Place all samples on ice and store on ice or refrigerate until delivery to the laboratory. Clean up acid spills with acid neutralizing solution or copious amounts of water. To use acid neutralizing solution, shake bottle of acid neutralizing solution and cover affected area until bubbling stops.</w:t>
      </w:r>
    </w:p>
    <w:p w14:paraId="5B0A9A4F" w14:textId="77777777" w:rsidR="00DA4FEE" w:rsidRPr="00CA4692" w:rsidRDefault="00DA4FEE" w:rsidP="00DA4FEE">
      <w:pPr>
        <w:numPr>
          <w:ilvl w:val="0"/>
          <w:numId w:val="49"/>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The filter holder and syringe should be washed by rinsing three times with distilled water after sampling at each station.</w:t>
      </w:r>
    </w:p>
    <w:p w14:paraId="40CEA4F0" w14:textId="77777777" w:rsidR="00DA4FEE" w:rsidRPr="00CA4692" w:rsidRDefault="00DA4FEE" w:rsidP="00DA4FEE">
      <w:pPr>
        <w:numPr>
          <w:ilvl w:val="0"/>
          <w:numId w:val="49"/>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Complete the Chain of Custody form, including sample IDs, number of containers of each sample being sent to the lab, and the analyses to be performed.  The Chain of Custody form must be kept with the samples, either by sticking it into the plastic sleeve taped to the underside of the cooler lid or in a ziplock bag with the samples.</w:t>
      </w:r>
    </w:p>
    <w:p w14:paraId="529A55AA" w14:textId="77777777" w:rsidR="00DA4FEE" w:rsidRPr="00CA4692" w:rsidRDefault="00DA4FEE" w:rsidP="00DA4FEE">
      <w:pPr>
        <w:numPr>
          <w:ilvl w:val="0"/>
          <w:numId w:val="49"/>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Samples must be delivered to the laboratory within the holding times indicated in Table 1.</w:t>
      </w:r>
    </w:p>
    <w:p w14:paraId="05D549BB" w14:textId="77777777" w:rsidR="00DA4FEE" w:rsidRPr="00CA4692" w:rsidRDefault="00DA4FEE" w:rsidP="00DA4FEE">
      <w:pPr>
        <w:spacing w:after="120" w:line="300" w:lineRule="auto"/>
        <w:rPr>
          <w:rFonts w:ascii="ElegaGarmnd BT" w:eastAsia="Times New Roman" w:hAnsi="ElegaGarmnd BT"/>
          <w:spacing w:val="1"/>
          <w:sz w:val="22"/>
          <w:szCs w:val="20"/>
        </w:rPr>
      </w:pPr>
    </w:p>
    <w:p w14:paraId="627A3EC8" w14:textId="77777777" w:rsidR="00DA4FEE" w:rsidRPr="00CA4692" w:rsidRDefault="00DA4FEE" w:rsidP="00DA4FEE">
      <w:pPr>
        <w:keepLines/>
        <w:widowControl w:val="0"/>
        <w:pBdr>
          <w:top w:val="single" w:sz="8" w:space="1" w:color="auto"/>
        </w:pBdr>
        <w:tabs>
          <w:tab w:val="num" w:pos="432"/>
        </w:tabs>
        <w:spacing w:before="240" w:after="120" w:line="300" w:lineRule="auto"/>
        <w:ind w:left="432" w:hanging="432"/>
        <w:outlineLvl w:val="0"/>
        <w:rPr>
          <w:rFonts w:ascii="Humnst777 BT" w:eastAsia="Times New Roman" w:hAnsi="Humnst777 BT"/>
          <w:b/>
          <w:bCs/>
          <w:caps/>
          <w:spacing w:val="1"/>
          <w:kern w:val="32"/>
          <w:sz w:val="22"/>
          <w:szCs w:val="22"/>
        </w:rPr>
      </w:pPr>
      <w:r w:rsidRPr="00CA4692">
        <w:rPr>
          <w:rFonts w:ascii="Humnst777 BT" w:eastAsia="Times New Roman" w:hAnsi="Humnst777 BT"/>
          <w:b/>
          <w:bCs/>
          <w:caps/>
          <w:spacing w:val="1"/>
          <w:kern w:val="32"/>
          <w:sz w:val="22"/>
          <w:szCs w:val="22"/>
        </w:rPr>
        <w:t>Routine Maintenance</w:t>
      </w:r>
    </w:p>
    <w:p w14:paraId="06C7732C" w14:textId="77777777" w:rsidR="00DA4FEE" w:rsidRPr="00CA4692" w:rsidRDefault="00DA4FEE" w:rsidP="00DA4FEE">
      <w:pPr>
        <w:keepNext/>
        <w:numPr>
          <w:ilvl w:val="1"/>
          <w:numId w:val="0"/>
        </w:numPr>
        <w:tabs>
          <w:tab w:val="left" w:pos="720"/>
          <w:tab w:val="left" w:pos="1080"/>
          <w:tab w:val="num" w:pos="1402"/>
        </w:tabs>
        <w:spacing w:before="240" w:after="120" w:line="300" w:lineRule="auto"/>
        <w:outlineLvl w:val="1"/>
        <w:rPr>
          <w:rFonts w:ascii="Humnst777 BT" w:eastAsia="Times New Roman" w:hAnsi="Humnst777 BT"/>
          <w:b/>
          <w:bCs/>
          <w:iCs/>
          <w:spacing w:val="1"/>
          <w:sz w:val="20"/>
          <w:szCs w:val="28"/>
        </w:rPr>
      </w:pPr>
      <w:r w:rsidRPr="00CA4692">
        <w:rPr>
          <w:rFonts w:ascii="Humnst777 BT" w:eastAsia="Times New Roman" w:hAnsi="Humnst777 BT"/>
          <w:b/>
          <w:bCs/>
          <w:iCs/>
          <w:spacing w:val="1"/>
          <w:sz w:val="20"/>
          <w:szCs w:val="28"/>
        </w:rPr>
        <w:t>Tasks to be performed by sampler after each sampling event</w:t>
      </w:r>
    </w:p>
    <w:p w14:paraId="2C9A23C5" w14:textId="77777777" w:rsidR="00DA4FEE" w:rsidRPr="00CA4692" w:rsidRDefault="00DA4FEE" w:rsidP="00DA4FEE">
      <w:pPr>
        <w:numPr>
          <w:ilvl w:val="0"/>
          <w:numId w:val="46"/>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On the Sample Retrieval Form, record the amount of rainfall collected in any manual gauges and the date and time. Record the amount of rainfall collected in the graduated cylinder to the nearest 0.01 inch then empty it. If water is present in the outer (overflow) cylinder, carefully decant this into the graduated cylinder and add this amount to the first reading. Repeat if necessary until the overflow cylinder is empty.</w:t>
      </w:r>
    </w:p>
    <w:p w14:paraId="305B0CAB" w14:textId="77777777" w:rsidR="00DA4FEE" w:rsidRPr="00CA4692" w:rsidRDefault="00DA4FEE" w:rsidP="00DA4FEE">
      <w:pPr>
        <w:numPr>
          <w:ilvl w:val="0"/>
          <w:numId w:val="46"/>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Confirm that the sampler program is running.</w:t>
      </w:r>
    </w:p>
    <w:p w14:paraId="3001B644" w14:textId="77777777" w:rsidR="00DA4FEE" w:rsidRPr="00CA4692" w:rsidRDefault="00DA4FEE" w:rsidP="00DA4FEE">
      <w:pPr>
        <w:numPr>
          <w:ilvl w:val="0"/>
          <w:numId w:val="46"/>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Confirm that the sampling line and pump tubing are attached.</w:t>
      </w:r>
    </w:p>
    <w:p w14:paraId="4CBA26BE" w14:textId="77777777" w:rsidR="00DA4FEE" w:rsidRPr="00CA4692" w:rsidRDefault="00DA4FEE" w:rsidP="00DA4FEE">
      <w:pPr>
        <w:numPr>
          <w:ilvl w:val="0"/>
          <w:numId w:val="46"/>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Confirm that the sample carboys are installed properly.</w:t>
      </w:r>
    </w:p>
    <w:p w14:paraId="1C6D3146" w14:textId="77777777" w:rsidR="00DA4FEE" w:rsidRPr="00CA4692" w:rsidRDefault="00DA4FEE" w:rsidP="00DA4FEE">
      <w:pPr>
        <w:numPr>
          <w:ilvl w:val="0"/>
          <w:numId w:val="46"/>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Describe field/crop condition.</w:t>
      </w:r>
    </w:p>
    <w:p w14:paraId="240813A3" w14:textId="77777777" w:rsidR="00DA4FEE" w:rsidRPr="00CA4692" w:rsidRDefault="00DA4FEE" w:rsidP="00DA4FEE">
      <w:pPr>
        <w:numPr>
          <w:ilvl w:val="0"/>
          <w:numId w:val="46"/>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 xml:space="preserve">Verify that sufficient sampling supplies (bottles, filters, gloves) remain for at least two sampling events.  Notify the Stone project manager if any supplies are low.  </w:t>
      </w:r>
    </w:p>
    <w:p w14:paraId="64E61972" w14:textId="77777777" w:rsidR="00DA4FEE" w:rsidRPr="00CA4692" w:rsidRDefault="00DA4FEE" w:rsidP="00DA4FEE">
      <w:pPr>
        <w:keepNext/>
        <w:numPr>
          <w:ilvl w:val="1"/>
          <w:numId w:val="0"/>
        </w:numPr>
        <w:tabs>
          <w:tab w:val="left" w:pos="720"/>
          <w:tab w:val="left" w:pos="1080"/>
          <w:tab w:val="num" w:pos="1402"/>
        </w:tabs>
        <w:spacing w:before="240" w:after="120" w:line="300" w:lineRule="auto"/>
        <w:outlineLvl w:val="1"/>
        <w:rPr>
          <w:rFonts w:ascii="Humnst777 BT" w:eastAsia="Times New Roman" w:hAnsi="Humnst777 BT"/>
          <w:b/>
          <w:bCs/>
          <w:iCs/>
          <w:spacing w:val="1"/>
          <w:sz w:val="20"/>
          <w:szCs w:val="28"/>
        </w:rPr>
      </w:pPr>
      <w:r w:rsidRPr="00CA4692">
        <w:rPr>
          <w:rFonts w:ascii="Humnst777 BT" w:eastAsia="Times New Roman" w:hAnsi="Humnst777 BT"/>
          <w:b/>
          <w:bCs/>
          <w:iCs/>
          <w:spacing w:val="1"/>
          <w:sz w:val="20"/>
          <w:szCs w:val="28"/>
        </w:rPr>
        <w:t>Tasks to be performed by Stone approximately monthly</w:t>
      </w:r>
    </w:p>
    <w:p w14:paraId="6A6B2452" w14:textId="77777777" w:rsidR="00DA4FEE" w:rsidRPr="00CA4692" w:rsidRDefault="00DA4FEE" w:rsidP="00DA4FEE">
      <w:pPr>
        <w:numPr>
          <w:ilvl w:val="0"/>
          <w:numId w:val="45"/>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 xml:space="preserve">Confirm that the sampler program is running. </w:t>
      </w:r>
    </w:p>
    <w:p w14:paraId="2B5D4BEF" w14:textId="77777777" w:rsidR="00DA4FEE" w:rsidRPr="00CA4692" w:rsidRDefault="00DA4FEE" w:rsidP="00DA4FEE">
      <w:pPr>
        <w:numPr>
          <w:ilvl w:val="0"/>
          <w:numId w:val="45"/>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Check the sampling line for any kinks or sags; zip-tie if necessary to maintain a consistent downward slope in the line.</w:t>
      </w:r>
    </w:p>
    <w:p w14:paraId="3536EA1D" w14:textId="77777777" w:rsidR="00DA4FEE" w:rsidRPr="00CA4692" w:rsidRDefault="00DA4FEE" w:rsidP="00DA4FEE">
      <w:pPr>
        <w:numPr>
          <w:ilvl w:val="0"/>
          <w:numId w:val="45"/>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 xml:space="preserve">Confirm that the sample carboys are installed properly. </w:t>
      </w:r>
    </w:p>
    <w:p w14:paraId="16C02FA8" w14:textId="77777777" w:rsidR="00DA4FEE" w:rsidRPr="00CA4692" w:rsidRDefault="00DA4FEE" w:rsidP="00DA4FEE">
      <w:pPr>
        <w:numPr>
          <w:ilvl w:val="0"/>
          <w:numId w:val="45"/>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 xml:space="preserve">Check the desiccant cartridges of the flowmeters and 2105ci modules and replace desiccant if necessary. </w:t>
      </w:r>
    </w:p>
    <w:p w14:paraId="65F100B1" w14:textId="77777777" w:rsidR="00DA4FEE" w:rsidRPr="00CA4692" w:rsidRDefault="00DA4FEE" w:rsidP="00DA4FEE">
      <w:pPr>
        <w:numPr>
          <w:ilvl w:val="0"/>
          <w:numId w:val="45"/>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Restock monitoring stations with bottles, sample retrieval forms, labels, filtration supplies, gloves, and distilled water.</w:t>
      </w:r>
    </w:p>
    <w:p w14:paraId="69B47D23" w14:textId="77777777" w:rsidR="00DA4FEE" w:rsidRPr="00CA4692" w:rsidRDefault="00DA4FEE" w:rsidP="00DA4FEE">
      <w:pPr>
        <w:numPr>
          <w:ilvl w:val="0"/>
          <w:numId w:val="45"/>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Refill or replace acid dropper bottles.</w:t>
      </w:r>
    </w:p>
    <w:p w14:paraId="4C3184B3" w14:textId="77777777" w:rsidR="00DA4FEE" w:rsidRPr="00CA4692" w:rsidRDefault="00DA4FEE" w:rsidP="00DA4FEE">
      <w:pPr>
        <w:numPr>
          <w:ilvl w:val="0"/>
          <w:numId w:val="45"/>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Cut weeds from around the shelters and flume and along the wingwalls.</w:t>
      </w:r>
    </w:p>
    <w:p w14:paraId="22BCB0D4" w14:textId="77777777" w:rsidR="00DA4FEE" w:rsidRPr="00CA4692" w:rsidRDefault="00DA4FEE" w:rsidP="00DA4FEE">
      <w:pPr>
        <w:numPr>
          <w:ilvl w:val="0"/>
          <w:numId w:val="45"/>
        </w:numPr>
        <w:spacing w:after="120" w:line="300" w:lineRule="auto"/>
        <w:rPr>
          <w:rFonts w:ascii="ElegaGarmnd BT" w:eastAsia="Times New Roman" w:hAnsi="ElegaGarmnd BT"/>
          <w:spacing w:val="1"/>
          <w:sz w:val="22"/>
          <w:szCs w:val="20"/>
        </w:rPr>
      </w:pPr>
      <w:r w:rsidRPr="00CA4692">
        <w:rPr>
          <w:rFonts w:ascii="ElegaGarmnd BT" w:eastAsia="Times New Roman" w:hAnsi="ElegaGarmnd BT"/>
          <w:spacing w:val="1"/>
          <w:sz w:val="22"/>
          <w:szCs w:val="20"/>
        </w:rPr>
        <w:t>Describe field/crop condition.</w:t>
      </w:r>
    </w:p>
    <w:p w14:paraId="3BD87AC6" w14:textId="77777777" w:rsidR="00DA4FEE" w:rsidRPr="00CA4692" w:rsidRDefault="00DA4FEE" w:rsidP="00DA4FEE">
      <w:pPr>
        <w:keepLines/>
        <w:widowControl w:val="0"/>
        <w:pBdr>
          <w:top w:val="single" w:sz="8" w:space="1" w:color="auto"/>
        </w:pBdr>
        <w:tabs>
          <w:tab w:val="num" w:pos="432"/>
        </w:tabs>
        <w:spacing w:before="240" w:after="120" w:line="300" w:lineRule="auto"/>
        <w:ind w:left="432" w:hanging="432"/>
        <w:outlineLvl w:val="0"/>
        <w:rPr>
          <w:rFonts w:ascii="Humnst777 BT" w:eastAsia="Times New Roman" w:hAnsi="Humnst777 BT"/>
          <w:b/>
          <w:bCs/>
          <w:caps/>
          <w:spacing w:val="1"/>
          <w:kern w:val="32"/>
          <w:sz w:val="22"/>
          <w:szCs w:val="22"/>
        </w:rPr>
      </w:pPr>
      <w:r w:rsidRPr="00CA4692">
        <w:rPr>
          <w:rFonts w:ascii="Humnst777 BT" w:eastAsia="Times New Roman" w:hAnsi="Humnst777 BT"/>
          <w:b/>
          <w:bCs/>
          <w:caps/>
          <w:spacing w:val="1"/>
          <w:kern w:val="32"/>
          <w:sz w:val="22"/>
          <w:szCs w:val="22"/>
        </w:rPr>
        <w:t>AUTHORIZATION</w:t>
      </w:r>
    </w:p>
    <w:p w14:paraId="7AEADBE3" w14:textId="77777777" w:rsidR="00DA4FEE" w:rsidRPr="00CA4692" w:rsidRDefault="00DA4FEE" w:rsidP="00DA4FEE">
      <w:pPr>
        <w:keepNext/>
        <w:keepLines/>
        <w:spacing w:after="120" w:line="300" w:lineRule="auto"/>
        <w:ind w:left="360" w:firstLine="74"/>
        <w:rPr>
          <w:rFonts w:ascii="ElegaGarmnd BT" w:eastAsia="Times New Roman" w:hAnsi="ElegaGarmnd BT"/>
          <w:spacing w:val="1"/>
          <w:sz w:val="22"/>
          <w:szCs w:val="22"/>
        </w:rPr>
      </w:pPr>
    </w:p>
    <w:p w14:paraId="1F028B21" w14:textId="77777777" w:rsidR="00DA4FEE" w:rsidRPr="00CA4692" w:rsidRDefault="00DA4FEE" w:rsidP="00DA4FEE">
      <w:pPr>
        <w:keepNext/>
        <w:keepLines/>
        <w:spacing w:after="120" w:line="300" w:lineRule="auto"/>
        <w:ind w:left="360" w:firstLine="74"/>
        <w:rPr>
          <w:rFonts w:ascii="ElegaGarmnd BT" w:eastAsia="Times New Roman" w:hAnsi="ElegaGarmnd BT"/>
          <w:spacing w:val="1"/>
          <w:sz w:val="22"/>
          <w:szCs w:val="22"/>
        </w:rPr>
      </w:pPr>
      <w:r w:rsidRPr="00CA4692">
        <w:rPr>
          <w:rFonts w:ascii="ElegaGarmnd BT" w:eastAsia="Times New Roman" w:hAnsi="ElegaGarmnd BT"/>
          <w:spacing w:val="1"/>
          <w:sz w:val="22"/>
          <w:szCs w:val="22"/>
        </w:rPr>
        <w:t xml:space="preserve">Written by: ____________________________________   </w:t>
      </w:r>
      <w:r w:rsidRPr="00CA4692">
        <w:rPr>
          <w:rFonts w:ascii="ElegaGarmnd BT" w:eastAsia="Times New Roman" w:hAnsi="ElegaGarmnd BT"/>
          <w:spacing w:val="1"/>
          <w:sz w:val="22"/>
          <w:szCs w:val="22"/>
        </w:rPr>
        <w:tab/>
      </w:r>
      <w:r w:rsidRPr="00CA4692">
        <w:rPr>
          <w:rFonts w:ascii="ElegaGarmnd BT" w:eastAsia="Times New Roman" w:hAnsi="ElegaGarmnd BT"/>
          <w:spacing w:val="1"/>
          <w:sz w:val="22"/>
          <w:szCs w:val="22"/>
        </w:rPr>
        <w:tab/>
        <w:t>Date: ____________</w:t>
      </w:r>
    </w:p>
    <w:p w14:paraId="3FA0279D" w14:textId="77777777" w:rsidR="00DA4FEE" w:rsidRPr="00CA4692" w:rsidRDefault="00DA4FEE" w:rsidP="00DA4FEE">
      <w:pPr>
        <w:keepNext/>
        <w:keepLines/>
        <w:spacing w:after="120" w:line="300" w:lineRule="auto"/>
        <w:ind w:left="1080" w:firstLine="360"/>
        <w:rPr>
          <w:rFonts w:ascii="ElegaGarmnd BT" w:eastAsia="Times New Roman" w:hAnsi="ElegaGarmnd BT"/>
          <w:spacing w:val="1"/>
          <w:sz w:val="22"/>
          <w:szCs w:val="22"/>
        </w:rPr>
      </w:pPr>
      <w:r w:rsidRPr="00CA4692">
        <w:rPr>
          <w:rFonts w:ascii="ElegaGarmnd BT" w:eastAsia="Times New Roman" w:hAnsi="ElegaGarmnd BT"/>
          <w:spacing w:val="1"/>
          <w:sz w:val="22"/>
          <w:szCs w:val="22"/>
        </w:rPr>
        <w:t xml:space="preserve">   Dave Braun, Water Quality Scientist, Stone Environmental, Inc.</w:t>
      </w:r>
    </w:p>
    <w:p w14:paraId="7E1C7578" w14:textId="77777777" w:rsidR="00DA4FEE" w:rsidRPr="00CA4692" w:rsidRDefault="00DA4FEE" w:rsidP="00DA4FEE">
      <w:pPr>
        <w:keepNext/>
        <w:keepLines/>
        <w:spacing w:after="120" w:line="300" w:lineRule="auto"/>
        <w:ind w:left="1080" w:firstLine="360"/>
        <w:rPr>
          <w:rFonts w:ascii="ElegaGarmnd BT" w:eastAsia="Times New Roman" w:hAnsi="ElegaGarmnd BT"/>
          <w:spacing w:val="1"/>
          <w:sz w:val="22"/>
          <w:szCs w:val="22"/>
        </w:rPr>
      </w:pPr>
    </w:p>
    <w:p w14:paraId="24D368B8" w14:textId="77777777" w:rsidR="00DA4FEE" w:rsidRPr="00CA4692" w:rsidRDefault="00DA4FEE" w:rsidP="00DA4FEE">
      <w:pPr>
        <w:keepNext/>
        <w:keepLines/>
        <w:spacing w:after="120" w:line="300" w:lineRule="auto"/>
        <w:ind w:left="360" w:firstLine="105"/>
        <w:rPr>
          <w:rFonts w:ascii="ElegaGarmnd BT" w:eastAsia="Times New Roman" w:hAnsi="ElegaGarmnd BT"/>
          <w:spacing w:val="1"/>
          <w:sz w:val="22"/>
          <w:szCs w:val="22"/>
        </w:rPr>
      </w:pPr>
      <w:r w:rsidRPr="00CA4692">
        <w:rPr>
          <w:rFonts w:ascii="ElegaGarmnd BT" w:eastAsia="Times New Roman" w:hAnsi="ElegaGarmnd BT"/>
          <w:spacing w:val="1"/>
          <w:sz w:val="22"/>
          <w:szCs w:val="22"/>
        </w:rPr>
        <w:t xml:space="preserve">Approved by: ___________________________________    </w:t>
      </w:r>
      <w:r w:rsidRPr="00CA4692">
        <w:rPr>
          <w:rFonts w:ascii="ElegaGarmnd BT" w:eastAsia="Times New Roman" w:hAnsi="ElegaGarmnd BT"/>
          <w:spacing w:val="1"/>
          <w:sz w:val="22"/>
          <w:szCs w:val="22"/>
        </w:rPr>
        <w:tab/>
      </w:r>
      <w:r w:rsidRPr="00CA4692">
        <w:rPr>
          <w:rFonts w:ascii="ElegaGarmnd BT" w:eastAsia="Times New Roman" w:hAnsi="ElegaGarmnd BT"/>
          <w:spacing w:val="1"/>
          <w:sz w:val="22"/>
          <w:szCs w:val="22"/>
        </w:rPr>
        <w:tab/>
        <w:t>Date: ____________</w:t>
      </w:r>
    </w:p>
    <w:p w14:paraId="5D651284" w14:textId="77777777" w:rsidR="00DA4FEE" w:rsidRPr="00CA4692" w:rsidRDefault="00DA4FEE" w:rsidP="00DA4FEE">
      <w:pPr>
        <w:keepNext/>
        <w:keepLines/>
        <w:spacing w:after="120" w:line="300" w:lineRule="auto"/>
        <w:ind w:left="360"/>
        <w:rPr>
          <w:rFonts w:ascii="ElegaGarmnd BT" w:eastAsia="Times New Roman" w:hAnsi="ElegaGarmnd BT"/>
          <w:spacing w:val="1"/>
          <w:sz w:val="22"/>
          <w:szCs w:val="22"/>
        </w:rPr>
      </w:pPr>
      <w:r w:rsidRPr="00CA4692">
        <w:rPr>
          <w:rFonts w:ascii="ElegaGarmnd BT" w:eastAsia="Times New Roman" w:hAnsi="ElegaGarmnd BT"/>
          <w:spacing w:val="1"/>
          <w:sz w:val="22"/>
          <w:szCs w:val="22"/>
        </w:rPr>
        <w:tab/>
      </w:r>
      <w:r w:rsidRPr="00CA4692">
        <w:rPr>
          <w:rFonts w:ascii="ElegaGarmnd BT" w:eastAsia="Times New Roman" w:hAnsi="ElegaGarmnd BT"/>
          <w:spacing w:val="1"/>
          <w:sz w:val="22"/>
          <w:szCs w:val="22"/>
        </w:rPr>
        <w:tab/>
        <w:t xml:space="preserve">    Julie Moore, Project Manager, Stone Environmental, Inc.</w:t>
      </w:r>
    </w:p>
    <w:p w14:paraId="09842A39" w14:textId="77777777" w:rsidR="00DA4FEE" w:rsidRPr="00CA4692" w:rsidRDefault="00DA4FEE" w:rsidP="00DA4FEE">
      <w:pPr>
        <w:keepLines/>
        <w:widowControl w:val="0"/>
        <w:pBdr>
          <w:top w:val="single" w:sz="8" w:space="1" w:color="auto"/>
        </w:pBdr>
        <w:tabs>
          <w:tab w:val="num" w:pos="432"/>
        </w:tabs>
        <w:spacing w:before="240" w:after="120" w:line="300" w:lineRule="auto"/>
        <w:ind w:left="432" w:hanging="432"/>
        <w:outlineLvl w:val="0"/>
        <w:rPr>
          <w:rFonts w:ascii="Humnst777 BT" w:eastAsia="Times New Roman" w:hAnsi="Humnst777 BT"/>
          <w:b/>
          <w:bCs/>
          <w:caps/>
          <w:spacing w:val="1"/>
          <w:kern w:val="32"/>
          <w:sz w:val="22"/>
          <w:szCs w:val="22"/>
        </w:rPr>
      </w:pPr>
      <w:r w:rsidRPr="00CA4692">
        <w:rPr>
          <w:rFonts w:ascii="Humnst777 BT" w:eastAsia="Times New Roman" w:hAnsi="Humnst777 BT"/>
          <w:b/>
          <w:bCs/>
          <w:caps/>
          <w:spacing w:val="1"/>
          <w:kern w:val="32"/>
          <w:sz w:val="22"/>
          <w:szCs w:val="22"/>
        </w:rPr>
        <w:t>Revision history</w:t>
      </w:r>
    </w:p>
    <w:p w14:paraId="2E547F23" w14:textId="77777777" w:rsidR="00DA4FEE" w:rsidRPr="00CA4692" w:rsidRDefault="00DA4FEE" w:rsidP="00DA4FEE">
      <w:pPr>
        <w:spacing w:after="120" w:line="300" w:lineRule="auto"/>
        <w:rPr>
          <w:rFonts w:ascii="ElegaGarmnd BT" w:eastAsia="Times New Roman" w:hAnsi="ElegaGarmnd BT"/>
          <w:spacing w:val="1"/>
          <w:sz w:val="22"/>
          <w:szCs w:val="22"/>
        </w:rPr>
      </w:pPr>
      <w:r w:rsidRPr="00CA4692">
        <w:rPr>
          <w:rFonts w:ascii="ElegaGarmnd BT" w:eastAsia="Times New Roman" w:hAnsi="ElegaGarmnd BT"/>
          <w:spacing w:val="1"/>
          <w:sz w:val="22"/>
          <w:szCs w:val="22"/>
        </w:rPr>
        <w:t>None</w:t>
      </w:r>
    </w:p>
    <w:p w14:paraId="7A9E1E8E" w14:textId="77777777" w:rsidR="00DA4FEE" w:rsidRPr="00CA4692" w:rsidRDefault="00DA4FEE" w:rsidP="00DA4FEE">
      <w:pPr>
        <w:keepLines/>
        <w:widowControl w:val="0"/>
        <w:pBdr>
          <w:top w:val="single" w:sz="8" w:space="1" w:color="auto"/>
        </w:pBdr>
        <w:tabs>
          <w:tab w:val="num" w:pos="432"/>
        </w:tabs>
        <w:spacing w:before="240" w:after="120" w:line="300" w:lineRule="auto"/>
        <w:ind w:left="432" w:hanging="432"/>
        <w:outlineLvl w:val="0"/>
        <w:rPr>
          <w:rFonts w:ascii="Humnst777 BT" w:eastAsia="Times New Roman" w:hAnsi="Humnst777 BT"/>
          <w:b/>
          <w:bCs/>
          <w:caps/>
          <w:spacing w:val="1"/>
          <w:kern w:val="32"/>
          <w:sz w:val="22"/>
          <w:szCs w:val="22"/>
        </w:rPr>
      </w:pPr>
      <w:r w:rsidRPr="00CA4692">
        <w:rPr>
          <w:rFonts w:ascii="Humnst777 BT" w:eastAsia="Times New Roman" w:hAnsi="Humnst777 BT"/>
          <w:b/>
          <w:bCs/>
          <w:caps/>
          <w:spacing w:val="1"/>
          <w:kern w:val="32"/>
          <w:sz w:val="22"/>
          <w:szCs w:val="22"/>
        </w:rPr>
        <w:t>Forms</w:t>
      </w:r>
    </w:p>
    <w:p w14:paraId="1F071A4F" w14:textId="77777777" w:rsidR="00DA4FEE" w:rsidRPr="00CA4692" w:rsidRDefault="00DA4FEE" w:rsidP="00DA4FEE">
      <w:pPr>
        <w:jc w:val="center"/>
        <w:rPr>
          <w:rFonts w:eastAsia="Times New Roman"/>
          <w:szCs w:val="22"/>
        </w:rPr>
      </w:pPr>
      <w:r w:rsidRPr="00CA4692">
        <w:rPr>
          <w:rFonts w:eastAsia="Times New Roman"/>
          <w:szCs w:val="22"/>
        </w:rPr>
        <w:br w:type="page"/>
      </w:r>
    </w:p>
    <w:p w14:paraId="6E8911C0" w14:textId="77777777" w:rsidR="00DA4FEE" w:rsidRPr="00CA4692" w:rsidRDefault="00DA4FEE" w:rsidP="00DA4FEE">
      <w:pPr>
        <w:jc w:val="center"/>
        <w:rPr>
          <w:rFonts w:ascii="Calibri" w:eastAsia="Times New Roman" w:hAnsi="Calibri" w:cs="Calibri"/>
          <w:b/>
        </w:rPr>
      </w:pPr>
      <w:r w:rsidRPr="00CA4692">
        <w:rPr>
          <w:rFonts w:ascii="Calibri" w:eastAsia="Times New Roman" w:hAnsi="Calibri" w:cs="Calibri"/>
          <w:b/>
        </w:rPr>
        <w:t>Sample Retrieval Form</w:t>
      </w:r>
    </w:p>
    <w:p w14:paraId="1B7AF6C7" w14:textId="77777777" w:rsidR="00DA4FEE" w:rsidRPr="00CA4692" w:rsidRDefault="00DA4FEE" w:rsidP="00DA4FEE">
      <w:pPr>
        <w:autoSpaceDE w:val="0"/>
        <w:autoSpaceDN w:val="0"/>
        <w:adjustRightInd w:val="0"/>
        <w:jc w:val="center"/>
        <w:rPr>
          <w:rFonts w:ascii="Calibri" w:eastAsia="Times New Roman" w:hAnsi="Calibri" w:cs="Calibri"/>
          <w:bCs/>
          <w:color w:val="000000"/>
          <w:sz w:val="20"/>
        </w:rPr>
      </w:pPr>
    </w:p>
    <w:p w14:paraId="5759E5DE" w14:textId="77777777" w:rsidR="00DA4FEE" w:rsidRPr="00CA4692" w:rsidRDefault="00DA4FEE" w:rsidP="00DA4FEE">
      <w:pPr>
        <w:autoSpaceDE w:val="0"/>
        <w:autoSpaceDN w:val="0"/>
        <w:adjustRightInd w:val="0"/>
        <w:spacing w:line="360" w:lineRule="auto"/>
        <w:rPr>
          <w:rFonts w:ascii="Calibri" w:eastAsia="Times New Roman" w:hAnsi="Calibri" w:cs="Calibri"/>
          <w:bCs/>
          <w:color w:val="000000"/>
          <w:sz w:val="20"/>
          <w:u w:val="single"/>
        </w:rPr>
      </w:pPr>
      <w:r w:rsidRPr="00CA4692">
        <w:rPr>
          <w:rFonts w:ascii="Calibri" w:eastAsia="Times New Roman" w:hAnsi="Calibri" w:cs="Calibri"/>
          <w:bCs/>
          <w:color w:val="000000"/>
          <w:sz w:val="20"/>
        </w:rPr>
        <w:t xml:space="preserve">Collected by:________________________________________     </w:t>
      </w:r>
      <w:r w:rsidRPr="00CA4692">
        <w:rPr>
          <w:rFonts w:ascii="Calibri" w:eastAsia="Times New Roman" w:hAnsi="Calibri" w:cs="Calibri"/>
          <w:bCs/>
          <w:color w:val="000000"/>
          <w:sz w:val="20"/>
        </w:rPr>
        <w:tab/>
      </w:r>
      <w:r w:rsidRPr="00CA4692">
        <w:rPr>
          <w:rFonts w:ascii="Calibri" w:eastAsia="Times New Roman" w:hAnsi="Calibri" w:cs="Calibri"/>
          <w:color w:val="000000"/>
          <w:sz w:val="20"/>
        </w:rPr>
        <w:t>Date:______________________________</w:t>
      </w:r>
    </w:p>
    <w:p w14:paraId="2ED44A9E" w14:textId="77777777" w:rsidR="00DA4FEE" w:rsidRPr="00CA4692" w:rsidRDefault="00DA4FEE" w:rsidP="00DA4FEE">
      <w:pPr>
        <w:autoSpaceDE w:val="0"/>
        <w:autoSpaceDN w:val="0"/>
        <w:adjustRightInd w:val="0"/>
        <w:spacing w:line="360" w:lineRule="auto"/>
        <w:rPr>
          <w:rFonts w:ascii="Calibri" w:eastAsia="Times New Roman" w:hAnsi="Calibri" w:cs="Calibri"/>
          <w:bCs/>
          <w:color w:val="000000"/>
          <w:sz w:val="20"/>
        </w:rPr>
      </w:pPr>
      <w:r w:rsidRPr="00CA4692">
        <w:rPr>
          <w:rFonts w:ascii="Calibri" w:eastAsia="Times New Roman" w:hAnsi="Calibri" w:cs="Calibri"/>
          <w:bCs/>
          <w:color w:val="000000"/>
          <w:sz w:val="20"/>
        </w:rPr>
        <w:t>Weather:___________________________________________</w:t>
      </w:r>
      <w:r w:rsidRPr="00CA4692">
        <w:rPr>
          <w:rFonts w:ascii="Calibri" w:eastAsia="Times New Roman" w:hAnsi="Calibri" w:cs="Calibri"/>
          <w:bCs/>
          <w:color w:val="000000"/>
          <w:sz w:val="20"/>
        </w:rPr>
        <w:tab/>
        <w:t>Rainfall (if gauge is deployed) ________ in.</w:t>
      </w:r>
    </w:p>
    <w:p w14:paraId="213F687E" w14:textId="77777777" w:rsidR="00DA4FEE" w:rsidRPr="00CA4692" w:rsidRDefault="00DA4FEE" w:rsidP="00DA4FEE">
      <w:pPr>
        <w:autoSpaceDE w:val="0"/>
        <w:autoSpaceDN w:val="0"/>
        <w:adjustRightInd w:val="0"/>
        <w:rPr>
          <w:rFonts w:ascii="Calibri" w:eastAsia="Times New Roman" w:hAnsi="Calibri" w:cs="Calibri"/>
          <w:b/>
          <w:bCs/>
          <w:color w:val="000000"/>
          <w:sz w:val="20"/>
        </w:rPr>
      </w:pPr>
    </w:p>
    <w:tbl>
      <w:tblPr>
        <w:tblpPr w:leftFromText="180" w:rightFromText="180" w:vertAnchor="text" w:tblpY="1"/>
        <w:tblOverlap w:val="neve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45"/>
        <w:gridCol w:w="3420"/>
        <w:gridCol w:w="3011"/>
      </w:tblGrid>
      <w:tr w:rsidR="00DA4FEE" w:rsidRPr="00CA4692" w14:paraId="04485AD0" w14:textId="77777777" w:rsidTr="00DC5212">
        <w:tc>
          <w:tcPr>
            <w:tcW w:w="3145" w:type="dxa"/>
            <w:shd w:val="clear" w:color="auto" w:fill="D9D9D9" w:themeFill="background1" w:themeFillShade="D9"/>
          </w:tcPr>
          <w:p w14:paraId="18985C21" w14:textId="77777777" w:rsidR="00DA4FEE" w:rsidRPr="00CA4692" w:rsidRDefault="00DA4FEE" w:rsidP="00DA4FEE">
            <w:pPr>
              <w:rPr>
                <w:rFonts w:ascii="Calibri" w:eastAsia="Times New Roman" w:hAnsi="Calibri" w:cs="Calibri"/>
                <w:sz w:val="20"/>
              </w:rPr>
            </w:pPr>
          </w:p>
        </w:tc>
        <w:tc>
          <w:tcPr>
            <w:tcW w:w="3420" w:type="dxa"/>
            <w:shd w:val="clear" w:color="auto" w:fill="D9D9D9" w:themeFill="background1" w:themeFillShade="D9"/>
          </w:tcPr>
          <w:p w14:paraId="281313DD" w14:textId="77777777" w:rsidR="00DA4FEE" w:rsidRPr="00CA4692" w:rsidRDefault="00DA4FEE" w:rsidP="00DA4FEE">
            <w:pPr>
              <w:jc w:val="center"/>
              <w:rPr>
                <w:rFonts w:ascii="Calibri" w:eastAsia="Times New Roman" w:hAnsi="Calibri" w:cs="Calibri"/>
                <w:b/>
                <w:bCs/>
                <w:sz w:val="20"/>
              </w:rPr>
            </w:pPr>
            <w:r w:rsidRPr="00CA4692">
              <w:rPr>
                <w:rFonts w:ascii="Calibri" w:eastAsia="Times New Roman" w:hAnsi="Calibri" w:cs="Calibri"/>
                <w:b/>
                <w:bCs/>
                <w:sz w:val="20"/>
              </w:rPr>
              <w:t>Station JBT01</w:t>
            </w:r>
          </w:p>
        </w:tc>
        <w:tc>
          <w:tcPr>
            <w:tcW w:w="3011" w:type="dxa"/>
            <w:shd w:val="clear" w:color="auto" w:fill="D9D9D9" w:themeFill="background1" w:themeFillShade="D9"/>
          </w:tcPr>
          <w:p w14:paraId="7EEDCFC3" w14:textId="77777777" w:rsidR="00DA4FEE" w:rsidRPr="00CA4692" w:rsidRDefault="00DA4FEE" w:rsidP="00DA4FEE">
            <w:pPr>
              <w:jc w:val="center"/>
              <w:rPr>
                <w:rFonts w:ascii="Calibri" w:eastAsia="Times New Roman" w:hAnsi="Calibri" w:cs="Calibri"/>
                <w:b/>
                <w:bCs/>
              </w:rPr>
            </w:pPr>
            <w:r w:rsidRPr="00CA4692">
              <w:rPr>
                <w:rFonts w:ascii="Calibri" w:eastAsia="Times New Roman" w:hAnsi="Calibri" w:cs="Calibri"/>
                <w:b/>
                <w:bCs/>
              </w:rPr>
              <w:t>Comment</w:t>
            </w:r>
          </w:p>
        </w:tc>
      </w:tr>
      <w:tr w:rsidR="00DA4FEE" w:rsidRPr="00CA4692" w14:paraId="6097C203" w14:textId="77777777" w:rsidTr="00DC5212">
        <w:trPr>
          <w:trHeight w:val="318"/>
        </w:trPr>
        <w:tc>
          <w:tcPr>
            <w:tcW w:w="3145" w:type="dxa"/>
            <w:vAlign w:val="center"/>
          </w:tcPr>
          <w:p w14:paraId="66D0917C"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Station condition</w:t>
            </w:r>
          </w:p>
        </w:tc>
        <w:tc>
          <w:tcPr>
            <w:tcW w:w="3420" w:type="dxa"/>
            <w:vAlign w:val="center"/>
          </w:tcPr>
          <w:p w14:paraId="6A6A3D87"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 OK     Other ________________</w:t>
            </w:r>
          </w:p>
        </w:tc>
        <w:tc>
          <w:tcPr>
            <w:tcW w:w="3011" w:type="dxa"/>
            <w:vMerge w:val="restart"/>
            <w:vAlign w:val="center"/>
          </w:tcPr>
          <w:p w14:paraId="08C74B13" w14:textId="77777777" w:rsidR="00DA4FEE" w:rsidRPr="00CA4692" w:rsidRDefault="00DA4FEE" w:rsidP="00DA4FEE">
            <w:pPr>
              <w:rPr>
                <w:rFonts w:ascii="Calibri" w:eastAsia="Times New Roman" w:hAnsi="Calibri" w:cs="Calibri"/>
                <w:sz w:val="20"/>
              </w:rPr>
            </w:pPr>
          </w:p>
        </w:tc>
      </w:tr>
      <w:tr w:rsidR="00DA4FEE" w:rsidRPr="00CA4692" w14:paraId="463DCE80" w14:textId="77777777" w:rsidTr="00DC5212">
        <w:tc>
          <w:tcPr>
            <w:tcW w:w="3145" w:type="dxa"/>
            <w:tcBorders>
              <w:bottom w:val="single" w:sz="4" w:space="0" w:color="auto"/>
            </w:tcBorders>
            <w:vAlign w:val="center"/>
          </w:tcPr>
          <w:p w14:paraId="38FACA14"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Field/crop condition</w:t>
            </w:r>
          </w:p>
          <w:p w14:paraId="082724B4" w14:textId="77777777" w:rsidR="00DA4FEE" w:rsidRPr="00CA4692" w:rsidRDefault="00DA4FEE" w:rsidP="00DA4FEE">
            <w:pPr>
              <w:rPr>
                <w:rFonts w:ascii="Calibri" w:eastAsia="Times New Roman" w:hAnsi="Calibri" w:cs="Calibri"/>
                <w:sz w:val="20"/>
              </w:rPr>
            </w:pPr>
          </w:p>
        </w:tc>
        <w:tc>
          <w:tcPr>
            <w:tcW w:w="3420" w:type="dxa"/>
            <w:tcBorders>
              <w:bottom w:val="single" w:sz="4" w:space="0" w:color="auto"/>
            </w:tcBorders>
            <w:vAlign w:val="center"/>
          </w:tcPr>
          <w:p w14:paraId="60B7D326" w14:textId="77777777" w:rsidR="00DA4FEE" w:rsidRPr="00CA4692" w:rsidRDefault="00DA4FEE" w:rsidP="00DA4FEE">
            <w:pPr>
              <w:rPr>
                <w:rFonts w:ascii="Calibri" w:eastAsia="Times New Roman" w:hAnsi="Calibri" w:cs="Calibri"/>
                <w:sz w:val="20"/>
              </w:rPr>
            </w:pPr>
          </w:p>
        </w:tc>
        <w:tc>
          <w:tcPr>
            <w:tcW w:w="3011" w:type="dxa"/>
            <w:vMerge/>
            <w:tcBorders>
              <w:bottom w:val="single" w:sz="4" w:space="0" w:color="auto"/>
            </w:tcBorders>
            <w:vAlign w:val="center"/>
          </w:tcPr>
          <w:p w14:paraId="072C36C5" w14:textId="77777777" w:rsidR="00DA4FEE" w:rsidRPr="00CA4692" w:rsidRDefault="00DA4FEE" w:rsidP="00DA4FEE">
            <w:pPr>
              <w:rPr>
                <w:rFonts w:ascii="Calibri" w:eastAsia="Times New Roman" w:hAnsi="Calibri" w:cs="Calibri"/>
                <w:sz w:val="20"/>
              </w:rPr>
            </w:pPr>
          </w:p>
        </w:tc>
      </w:tr>
      <w:tr w:rsidR="00DA4FEE" w:rsidRPr="00CA4692" w14:paraId="30FF5BFA" w14:textId="77777777" w:rsidTr="00DC5212">
        <w:tc>
          <w:tcPr>
            <w:tcW w:w="9576" w:type="dxa"/>
            <w:gridSpan w:val="3"/>
            <w:shd w:val="clear" w:color="auto" w:fill="F2F2F2" w:themeFill="background1" w:themeFillShade="F2"/>
            <w:vAlign w:val="center"/>
          </w:tcPr>
          <w:p w14:paraId="4C27E169"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SAMPLE COLLECTION</w:t>
            </w:r>
          </w:p>
        </w:tc>
      </w:tr>
      <w:tr w:rsidR="00DA4FEE" w:rsidRPr="00CA4692" w14:paraId="740F66B5" w14:textId="77777777" w:rsidTr="00DC5212">
        <w:trPr>
          <w:trHeight w:val="318"/>
        </w:trPr>
        <w:tc>
          <w:tcPr>
            <w:tcW w:w="3145" w:type="dxa"/>
            <w:vAlign w:val="center"/>
          </w:tcPr>
          <w:p w14:paraId="4F784FB3"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Type of sample(s) collected  (circle)</w:t>
            </w:r>
          </w:p>
        </w:tc>
        <w:tc>
          <w:tcPr>
            <w:tcW w:w="3420" w:type="dxa"/>
            <w:vAlign w:val="center"/>
          </w:tcPr>
          <w:p w14:paraId="5596639D"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 xml:space="preserve">   Composite split         Grab          None</w:t>
            </w:r>
          </w:p>
        </w:tc>
        <w:tc>
          <w:tcPr>
            <w:tcW w:w="3011" w:type="dxa"/>
            <w:vAlign w:val="center"/>
          </w:tcPr>
          <w:p w14:paraId="057852DC" w14:textId="77777777" w:rsidR="00DA4FEE" w:rsidRPr="00CA4692" w:rsidRDefault="00DA4FEE" w:rsidP="00DA4FEE">
            <w:pPr>
              <w:rPr>
                <w:rFonts w:ascii="Calibri" w:eastAsia="Times New Roman" w:hAnsi="Calibri" w:cs="Calibri"/>
                <w:sz w:val="20"/>
              </w:rPr>
            </w:pPr>
          </w:p>
        </w:tc>
      </w:tr>
      <w:tr w:rsidR="00DA4FEE" w:rsidRPr="00CA4692" w14:paraId="5257206E" w14:textId="77777777" w:rsidTr="00DC5212">
        <w:trPr>
          <w:trHeight w:val="318"/>
        </w:trPr>
        <w:tc>
          <w:tcPr>
            <w:tcW w:w="3145" w:type="dxa"/>
            <w:vAlign w:val="center"/>
          </w:tcPr>
          <w:p w14:paraId="0DE43514"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Sampler display</w:t>
            </w:r>
          </w:p>
        </w:tc>
        <w:tc>
          <w:tcPr>
            <w:tcW w:w="3420" w:type="dxa"/>
            <w:vAlign w:val="center"/>
          </w:tcPr>
          <w:p w14:paraId="06D4F58B"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 xml:space="preserve">_______,  _______ bottle______ </w:t>
            </w:r>
          </w:p>
        </w:tc>
        <w:tc>
          <w:tcPr>
            <w:tcW w:w="3011" w:type="dxa"/>
            <w:vAlign w:val="center"/>
          </w:tcPr>
          <w:p w14:paraId="32DC8E98" w14:textId="77777777" w:rsidR="00DA4FEE" w:rsidRPr="00CA4692" w:rsidRDefault="00DA4FEE" w:rsidP="00DA4FEE">
            <w:pPr>
              <w:rPr>
                <w:rFonts w:ascii="Calibri" w:eastAsia="Times New Roman" w:hAnsi="Calibri" w:cs="Calibri"/>
                <w:sz w:val="20"/>
              </w:rPr>
            </w:pPr>
          </w:p>
        </w:tc>
      </w:tr>
      <w:tr w:rsidR="00DA4FEE" w:rsidRPr="00CA4692" w14:paraId="70541960" w14:textId="77777777" w:rsidTr="00DC5212">
        <w:trPr>
          <w:trHeight w:val="354"/>
        </w:trPr>
        <w:tc>
          <w:tcPr>
            <w:tcW w:w="3145" w:type="dxa"/>
            <w:vAlign w:val="center"/>
          </w:tcPr>
          <w:p w14:paraId="7383F32D"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 xml:space="preserve">Time you stopped the autosampler </w:t>
            </w:r>
          </w:p>
        </w:tc>
        <w:tc>
          <w:tcPr>
            <w:tcW w:w="3420" w:type="dxa"/>
            <w:vAlign w:val="center"/>
          </w:tcPr>
          <w:p w14:paraId="2814EFAC"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 xml:space="preserve">   _____________  AM  or  PM</w:t>
            </w:r>
          </w:p>
        </w:tc>
        <w:tc>
          <w:tcPr>
            <w:tcW w:w="3011" w:type="dxa"/>
            <w:vAlign w:val="center"/>
          </w:tcPr>
          <w:p w14:paraId="463B69BC" w14:textId="77777777" w:rsidR="00DA4FEE" w:rsidRPr="00CA4692" w:rsidRDefault="00DA4FEE" w:rsidP="00DA4FEE">
            <w:pPr>
              <w:rPr>
                <w:rFonts w:ascii="Calibri" w:eastAsia="Times New Roman" w:hAnsi="Calibri" w:cs="Calibri"/>
                <w:sz w:val="20"/>
              </w:rPr>
            </w:pPr>
          </w:p>
        </w:tc>
      </w:tr>
      <w:tr w:rsidR="00DA4FEE" w:rsidRPr="00CA4692" w14:paraId="3BA5A2B6" w14:textId="77777777" w:rsidTr="00DC5212">
        <w:trPr>
          <w:trHeight w:val="336"/>
        </w:trPr>
        <w:tc>
          <w:tcPr>
            <w:tcW w:w="3145" w:type="dxa"/>
            <w:vAlign w:val="center"/>
          </w:tcPr>
          <w:p w14:paraId="655E6E09"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Carboy volume (L)</w:t>
            </w:r>
          </w:p>
        </w:tc>
        <w:tc>
          <w:tcPr>
            <w:tcW w:w="3420" w:type="dxa"/>
            <w:vAlign w:val="center"/>
          </w:tcPr>
          <w:p w14:paraId="72B03A57"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 xml:space="preserve"> 1:          2:           3:          4:         or  NA</w:t>
            </w:r>
          </w:p>
        </w:tc>
        <w:tc>
          <w:tcPr>
            <w:tcW w:w="3011" w:type="dxa"/>
            <w:vAlign w:val="center"/>
          </w:tcPr>
          <w:p w14:paraId="6DBB0B19" w14:textId="77777777" w:rsidR="00DA4FEE" w:rsidRPr="00CA4692" w:rsidRDefault="00DA4FEE" w:rsidP="00DA4FEE">
            <w:pPr>
              <w:rPr>
                <w:rFonts w:ascii="Calibri" w:eastAsia="Times New Roman" w:hAnsi="Calibri" w:cs="Calibri"/>
                <w:sz w:val="20"/>
              </w:rPr>
            </w:pPr>
          </w:p>
        </w:tc>
      </w:tr>
      <w:tr w:rsidR="00DA4FEE" w:rsidRPr="00CA4692" w14:paraId="376EFC76" w14:textId="77777777" w:rsidTr="00DC5212">
        <w:tc>
          <w:tcPr>
            <w:tcW w:w="3145" w:type="dxa"/>
            <w:vAlign w:val="center"/>
          </w:tcPr>
          <w:p w14:paraId="5C5FF7DB"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Sample ID assigned</w:t>
            </w:r>
          </w:p>
        </w:tc>
        <w:tc>
          <w:tcPr>
            <w:tcW w:w="3420" w:type="dxa"/>
            <w:vAlign w:val="center"/>
          </w:tcPr>
          <w:p w14:paraId="68B4814B" w14:textId="77777777" w:rsidR="00DA4FEE" w:rsidRPr="00CA4692" w:rsidRDefault="00DA4FEE" w:rsidP="00DA4FEE">
            <w:pPr>
              <w:rPr>
                <w:rFonts w:ascii="Calibri" w:eastAsia="Times New Roman" w:hAnsi="Calibri" w:cs="Calibri"/>
                <w:sz w:val="20"/>
              </w:rPr>
            </w:pPr>
          </w:p>
          <w:p w14:paraId="6FD11A4C"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JBT01 –  __________ –  __1___</w:t>
            </w:r>
          </w:p>
          <w:p w14:paraId="43EABFB5" w14:textId="77777777" w:rsidR="00DA4FEE" w:rsidRPr="00CA4692" w:rsidRDefault="00DA4FEE" w:rsidP="00DA4FEE">
            <w:pPr>
              <w:rPr>
                <w:rFonts w:ascii="Calibri" w:eastAsia="Times New Roman" w:hAnsi="Calibri" w:cs="Calibri"/>
                <w:sz w:val="18"/>
                <w:szCs w:val="16"/>
              </w:rPr>
            </w:pPr>
            <w:r w:rsidRPr="00CA4692">
              <w:rPr>
                <w:rFonts w:ascii="Calibri" w:eastAsia="Times New Roman" w:hAnsi="Calibri" w:cs="Calibri"/>
                <w:sz w:val="18"/>
                <w:szCs w:val="16"/>
              </w:rPr>
              <w:t xml:space="preserve">(Station)  –  (mmddyy)  –  (carboy)  </w:t>
            </w:r>
          </w:p>
          <w:p w14:paraId="1FC96463" w14:textId="77777777" w:rsidR="00DA4FEE" w:rsidRPr="00CA4692" w:rsidRDefault="00DA4FEE" w:rsidP="00DA4FEE">
            <w:pPr>
              <w:rPr>
                <w:rFonts w:ascii="Calibri" w:eastAsia="Times New Roman" w:hAnsi="Calibri" w:cs="Calibri"/>
                <w:sz w:val="16"/>
                <w:szCs w:val="16"/>
              </w:rPr>
            </w:pPr>
          </w:p>
          <w:p w14:paraId="0C1CF772"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JBT01 –  __________ –  __2___</w:t>
            </w:r>
          </w:p>
          <w:p w14:paraId="4E4D7CD9" w14:textId="77777777" w:rsidR="00DA4FEE" w:rsidRPr="00CA4692" w:rsidRDefault="00DA4FEE" w:rsidP="00DA4FEE">
            <w:pPr>
              <w:rPr>
                <w:rFonts w:ascii="Calibri" w:eastAsia="Times New Roman" w:hAnsi="Calibri" w:cs="Calibri"/>
                <w:sz w:val="18"/>
                <w:szCs w:val="16"/>
              </w:rPr>
            </w:pPr>
            <w:r w:rsidRPr="00CA4692">
              <w:rPr>
                <w:rFonts w:ascii="Calibri" w:eastAsia="Times New Roman" w:hAnsi="Calibri" w:cs="Calibri"/>
                <w:sz w:val="18"/>
                <w:szCs w:val="16"/>
              </w:rPr>
              <w:t xml:space="preserve">(Station)  –  (mmddyy)  –  (carboy)  </w:t>
            </w:r>
          </w:p>
          <w:p w14:paraId="0DBB5FA9" w14:textId="77777777" w:rsidR="00DA4FEE" w:rsidRPr="00CA4692" w:rsidRDefault="00DA4FEE" w:rsidP="00DA4FEE">
            <w:pPr>
              <w:rPr>
                <w:rFonts w:ascii="Calibri" w:eastAsia="Times New Roman" w:hAnsi="Calibri" w:cs="Calibri"/>
                <w:sz w:val="16"/>
                <w:szCs w:val="16"/>
              </w:rPr>
            </w:pPr>
          </w:p>
          <w:p w14:paraId="68518D2A"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JBT01 –  __________ –  __3___</w:t>
            </w:r>
          </w:p>
          <w:p w14:paraId="1BA17BFF" w14:textId="77777777" w:rsidR="00DA4FEE" w:rsidRPr="00CA4692" w:rsidRDefault="00DA4FEE" w:rsidP="00DA4FEE">
            <w:pPr>
              <w:rPr>
                <w:rFonts w:ascii="Calibri" w:eastAsia="Times New Roman" w:hAnsi="Calibri" w:cs="Calibri"/>
                <w:sz w:val="18"/>
                <w:szCs w:val="16"/>
              </w:rPr>
            </w:pPr>
            <w:r w:rsidRPr="00CA4692">
              <w:rPr>
                <w:rFonts w:ascii="Calibri" w:eastAsia="Times New Roman" w:hAnsi="Calibri" w:cs="Calibri"/>
                <w:sz w:val="18"/>
                <w:szCs w:val="16"/>
              </w:rPr>
              <w:t xml:space="preserve">(Station)  –  (mmddyy)  –  (carboy)  </w:t>
            </w:r>
          </w:p>
          <w:p w14:paraId="1D1EA328" w14:textId="77777777" w:rsidR="00DA4FEE" w:rsidRPr="00CA4692" w:rsidRDefault="00DA4FEE" w:rsidP="00DA4FEE">
            <w:pPr>
              <w:rPr>
                <w:rFonts w:ascii="Calibri" w:eastAsia="Times New Roman" w:hAnsi="Calibri" w:cs="Calibri"/>
                <w:sz w:val="16"/>
                <w:szCs w:val="16"/>
              </w:rPr>
            </w:pPr>
          </w:p>
          <w:p w14:paraId="3B65EDE1"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JBT01 –  __________ –  __4___</w:t>
            </w:r>
          </w:p>
          <w:p w14:paraId="50639AFE" w14:textId="77777777" w:rsidR="00DA4FEE" w:rsidRPr="00CA4692" w:rsidRDefault="00DA4FEE" w:rsidP="00DA4FEE">
            <w:pPr>
              <w:rPr>
                <w:rFonts w:ascii="Calibri" w:eastAsia="Times New Roman" w:hAnsi="Calibri" w:cs="Calibri"/>
                <w:sz w:val="18"/>
                <w:szCs w:val="16"/>
              </w:rPr>
            </w:pPr>
            <w:r w:rsidRPr="00CA4692">
              <w:rPr>
                <w:rFonts w:ascii="Calibri" w:eastAsia="Times New Roman" w:hAnsi="Calibri" w:cs="Calibri"/>
                <w:sz w:val="18"/>
                <w:szCs w:val="16"/>
              </w:rPr>
              <w:t xml:space="preserve">(Station)  –  (mmddyy)  –  (carboy)  </w:t>
            </w:r>
          </w:p>
          <w:p w14:paraId="183DDC57" w14:textId="77777777" w:rsidR="00DA4FEE" w:rsidRPr="00CA4692" w:rsidRDefault="00DA4FEE" w:rsidP="00DA4FEE">
            <w:pPr>
              <w:rPr>
                <w:rFonts w:ascii="Calibri" w:eastAsia="Times New Roman" w:hAnsi="Calibri" w:cs="Calibri"/>
                <w:sz w:val="16"/>
                <w:szCs w:val="16"/>
              </w:rPr>
            </w:pPr>
          </w:p>
          <w:p w14:paraId="183AB5D2"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JBT01 –  __________ –  __12__</w:t>
            </w:r>
          </w:p>
          <w:p w14:paraId="1F5E0651" w14:textId="77777777" w:rsidR="00DA4FEE" w:rsidRPr="00CA4692" w:rsidRDefault="00DA4FEE" w:rsidP="00DA4FEE">
            <w:pPr>
              <w:rPr>
                <w:rFonts w:ascii="Calibri" w:eastAsia="Times New Roman" w:hAnsi="Calibri" w:cs="Calibri"/>
                <w:sz w:val="18"/>
                <w:szCs w:val="16"/>
              </w:rPr>
            </w:pPr>
            <w:r w:rsidRPr="00CA4692">
              <w:rPr>
                <w:rFonts w:ascii="Calibri" w:eastAsia="Times New Roman" w:hAnsi="Calibri" w:cs="Calibri"/>
                <w:sz w:val="18"/>
                <w:szCs w:val="16"/>
              </w:rPr>
              <w:t xml:space="preserve">(Station)  –  (mmddyy)  –  (carboy)  </w:t>
            </w:r>
          </w:p>
          <w:p w14:paraId="752520C6" w14:textId="77777777" w:rsidR="00DA4FEE" w:rsidRPr="00CA4692" w:rsidRDefault="00DA4FEE" w:rsidP="00DA4FEE">
            <w:pPr>
              <w:rPr>
                <w:rFonts w:ascii="Calibri" w:eastAsia="Times New Roman" w:hAnsi="Calibri" w:cs="Calibri"/>
                <w:sz w:val="20"/>
              </w:rPr>
            </w:pPr>
          </w:p>
          <w:p w14:paraId="2C67337B"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JBT01 –  __________ –  _____</w:t>
            </w:r>
          </w:p>
          <w:p w14:paraId="0E2ED0BA" w14:textId="77777777" w:rsidR="00DA4FEE" w:rsidRPr="00CA4692" w:rsidRDefault="00DA4FEE" w:rsidP="00DA4FEE">
            <w:pPr>
              <w:rPr>
                <w:rFonts w:ascii="Calibri" w:eastAsia="Times New Roman" w:hAnsi="Calibri" w:cs="Calibri"/>
                <w:sz w:val="18"/>
                <w:szCs w:val="16"/>
              </w:rPr>
            </w:pPr>
            <w:r w:rsidRPr="00CA4692">
              <w:rPr>
                <w:rFonts w:ascii="Calibri" w:eastAsia="Times New Roman" w:hAnsi="Calibri" w:cs="Calibri"/>
                <w:sz w:val="18"/>
                <w:szCs w:val="16"/>
              </w:rPr>
              <w:t xml:space="preserve">(Station)  –  (mmddyy)  –  (GRAB)  </w:t>
            </w:r>
          </w:p>
          <w:p w14:paraId="350A1749" w14:textId="77777777" w:rsidR="00DA4FEE" w:rsidRPr="00CA4692" w:rsidRDefault="00DA4FEE" w:rsidP="00DA4FEE">
            <w:pPr>
              <w:rPr>
                <w:rFonts w:ascii="Calibri" w:eastAsia="Times New Roman" w:hAnsi="Calibri" w:cs="Calibri"/>
                <w:sz w:val="20"/>
              </w:rPr>
            </w:pPr>
          </w:p>
        </w:tc>
        <w:tc>
          <w:tcPr>
            <w:tcW w:w="3011" w:type="dxa"/>
            <w:vAlign w:val="center"/>
          </w:tcPr>
          <w:p w14:paraId="5F2C0955" w14:textId="77777777" w:rsidR="00DA4FEE" w:rsidRPr="00CA4692" w:rsidRDefault="00DA4FEE" w:rsidP="00DA4FEE">
            <w:pPr>
              <w:rPr>
                <w:rFonts w:ascii="Calibri" w:eastAsia="Times New Roman" w:hAnsi="Calibri" w:cs="Calibri"/>
                <w:sz w:val="20"/>
              </w:rPr>
            </w:pPr>
          </w:p>
        </w:tc>
      </w:tr>
      <w:tr w:rsidR="00DA4FEE" w:rsidRPr="00CA4692" w14:paraId="5FCC5C3E" w14:textId="77777777" w:rsidTr="00DC5212">
        <w:trPr>
          <w:trHeight w:val="309"/>
        </w:trPr>
        <w:tc>
          <w:tcPr>
            <w:tcW w:w="3145" w:type="dxa"/>
            <w:vAlign w:val="center"/>
          </w:tcPr>
          <w:p w14:paraId="37D81B00"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Splits collected (circle)</w:t>
            </w:r>
          </w:p>
        </w:tc>
        <w:tc>
          <w:tcPr>
            <w:tcW w:w="3420" w:type="dxa"/>
            <w:vAlign w:val="center"/>
          </w:tcPr>
          <w:p w14:paraId="7890AA8F" w14:textId="77777777" w:rsidR="00DA4FEE" w:rsidRPr="00CA4692" w:rsidRDefault="00DA4FEE" w:rsidP="00DA4FEE">
            <w:pPr>
              <w:jc w:val="center"/>
              <w:rPr>
                <w:rFonts w:ascii="Calibri" w:eastAsia="Times New Roman" w:hAnsi="Calibri" w:cs="Calibri"/>
                <w:sz w:val="20"/>
              </w:rPr>
            </w:pPr>
            <w:r w:rsidRPr="00CA4692">
              <w:rPr>
                <w:rFonts w:ascii="Calibri" w:eastAsia="Times New Roman" w:hAnsi="Calibri" w:cs="Calibri"/>
                <w:sz w:val="20"/>
              </w:rPr>
              <w:t>TP       TDP       TN</w:t>
            </w:r>
          </w:p>
        </w:tc>
        <w:tc>
          <w:tcPr>
            <w:tcW w:w="3011" w:type="dxa"/>
            <w:vAlign w:val="center"/>
          </w:tcPr>
          <w:p w14:paraId="60EC2ECD" w14:textId="77777777" w:rsidR="00DA4FEE" w:rsidRPr="00CA4692" w:rsidRDefault="00DA4FEE" w:rsidP="00DA4FEE">
            <w:pPr>
              <w:rPr>
                <w:rFonts w:ascii="Calibri" w:eastAsia="Times New Roman" w:hAnsi="Calibri" w:cs="Calibri"/>
                <w:sz w:val="20"/>
              </w:rPr>
            </w:pPr>
          </w:p>
        </w:tc>
      </w:tr>
      <w:tr w:rsidR="00DA4FEE" w:rsidRPr="00CA4692" w14:paraId="433CEBEC" w14:textId="77777777" w:rsidTr="00DC5212">
        <w:trPr>
          <w:trHeight w:val="588"/>
        </w:trPr>
        <w:tc>
          <w:tcPr>
            <w:tcW w:w="3145" w:type="dxa"/>
            <w:vAlign w:val="center"/>
          </w:tcPr>
          <w:p w14:paraId="3DFB9456"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Duplicates collected? (circle)</w:t>
            </w:r>
          </w:p>
        </w:tc>
        <w:tc>
          <w:tcPr>
            <w:tcW w:w="3420" w:type="dxa"/>
            <w:vAlign w:val="center"/>
          </w:tcPr>
          <w:p w14:paraId="77766A9A" w14:textId="77777777" w:rsidR="00DA4FEE" w:rsidRPr="00CA4692" w:rsidRDefault="00DA4FEE" w:rsidP="00DA4FEE">
            <w:pPr>
              <w:jc w:val="center"/>
              <w:rPr>
                <w:rFonts w:ascii="Calibri" w:eastAsia="Times New Roman" w:hAnsi="Calibri" w:cs="Calibri"/>
                <w:sz w:val="20"/>
              </w:rPr>
            </w:pPr>
            <w:r w:rsidRPr="00CA4692">
              <w:rPr>
                <w:rFonts w:ascii="Calibri" w:eastAsia="Times New Roman" w:hAnsi="Calibri" w:cs="Calibri"/>
                <w:sz w:val="20"/>
              </w:rPr>
              <w:t>TP       TDP       TN</w:t>
            </w:r>
          </w:p>
          <w:p w14:paraId="14E47B1A"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 xml:space="preserve">Carboy  ________   </w:t>
            </w:r>
          </w:p>
        </w:tc>
        <w:tc>
          <w:tcPr>
            <w:tcW w:w="3011" w:type="dxa"/>
            <w:vAlign w:val="center"/>
          </w:tcPr>
          <w:p w14:paraId="1C535051" w14:textId="77777777" w:rsidR="00DA4FEE" w:rsidRPr="00CA4692" w:rsidRDefault="00DA4FEE" w:rsidP="00DA4FEE">
            <w:pPr>
              <w:rPr>
                <w:rFonts w:ascii="Calibri" w:eastAsia="Times New Roman" w:hAnsi="Calibri" w:cs="Calibri"/>
                <w:sz w:val="20"/>
              </w:rPr>
            </w:pPr>
          </w:p>
        </w:tc>
      </w:tr>
      <w:tr w:rsidR="00DA4FEE" w:rsidRPr="00CA4692" w14:paraId="3CE519EB" w14:textId="77777777" w:rsidTr="00DC5212">
        <w:tc>
          <w:tcPr>
            <w:tcW w:w="9576" w:type="dxa"/>
            <w:gridSpan w:val="3"/>
            <w:shd w:val="pct5" w:color="auto" w:fill="auto"/>
          </w:tcPr>
          <w:p w14:paraId="133394EE"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RESETTING STATIONS</w:t>
            </w:r>
          </w:p>
        </w:tc>
      </w:tr>
      <w:tr w:rsidR="00DA4FEE" w:rsidRPr="00CA4692" w14:paraId="78D28F26" w14:textId="77777777" w:rsidTr="00DC5212">
        <w:trPr>
          <w:trHeight w:val="309"/>
        </w:trPr>
        <w:tc>
          <w:tcPr>
            <w:tcW w:w="3145" w:type="dxa"/>
            <w:vAlign w:val="center"/>
          </w:tcPr>
          <w:p w14:paraId="3C2033B3"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STOP then Re-RUN SAMPLING PROGRAM (circle)</w:t>
            </w:r>
          </w:p>
        </w:tc>
        <w:tc>
          <w:tcPr>
            <w:tcW w:w="3420" w:type="dxa"/>
            <w:vAlign w:val="center"/>
          </w:tcPr>
          <w:p w14:paraId="3A6C2003" w14:textId="77777777" w:rsidR="00DA4FEE" w:rsidRPr="00CA4692" w:rsidRDefault="00DA4FEE" w:rsidP="00DA4FEE">
            <w:pPr>
              <w:jc w:val="center"/>
              <w:rPr>
                <w:rFonts w:ascii="Calibri" w:eastAsia="Times New Roman" w:hAnsi="Calibri" w:cs="Calibri"/>
                <w:sz w:val="20"/>
              </w:rPr>
            </w:pPr>
            <w:r w:rsidRPr="00CA4692">
              <w:rPr>
                <w:rFonts w:ascii="Calibri" w:eastAsia="Times New Roman" w:hAnsi="Calibri" w:cs="Calibri"/>
                <w:sz w:val="20"/>
              </w:rPr>
              <w:t>Yes       No</w:t>
            </w:r>
          </w:p>
        </w:tc>
        <w:tc>
          <w:tcPr>
            <w:tcW w:w="3011" w:type="dxa"/>
            <w:vAlign w:val="center"/>
          </w:tcPr>
          <w:p w14:paraId="6114DF97" w14:textId="77777777" w:rsidR="00DA4FEE" w:rsidRPr="00CA4692" w:rsidRDefault="00DA4FEE" w:rsidP="00DA4FEE">
            <w:pPr>
              <w:rPr>
                <w:rFonts w:ascii="Calibri" w:eastAsia="Times New Roman" w:hAnsi="Calibri" w:cs="Calibri"/>
                <w:sz w:val="20"/>
              </w:rPr>
            </w:pPr>
          </w:p>
        </w:tc>
      </w:tr>
      <w:tr w:rsidR="00DA4FEE" w:rsidRPr="00CA4692" w14:paraId="2AA9F9E3" w14:textId="77777777" w:rsidTr="00DC5212">
        <w:trPr>
          <w:trHeight w:val="354"/>
        </w:trPr>
        <w:tc>
          <w:tcPr>
            <w:tcW w:w="3145" w:type="dxa"/>
            <w:vAlign w:val="center"/>
          </w:tcPr>
          <w:p w14:paraId="40CAA934"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Carboys and churn splitter triple rinsed? (circle)</w:t>
            </w:r>
          </w:p>
        </w:tc>
        <w:tc>
          <w:tcPr>
            <w:tcW w:w="3420" w:type="dxa"/>
            <w:vAlign w:val="center"/>
          </w:tcPr>
          <w:p w14:paraId="39CA083B" w14:textId="77777777" w:rsidR="00DA4FEE" w:rsidRPr="00CA4692" w:rsidRDefault="00DA4FEE" w:rsidP="00DA4FEE">
            <w:pPr>
              <w:jc w:val="center"/>
              <w:rPr>
                <w:rFonts w:ascii="Calibri" w:eastAsia="Times New Roman" w:hAnsi="Calibri" w:cs="Calibri"/>
                <w:sz w:val="20"/>
              </w:rPr>
            </w:pPr>
            <w:r w:rsidRPr="00CA4692">
              <w:rPr>
                <w:rFonts w:ascii="Calibri" w:eastAsia="Times New Roman" w:hAnsi="Calibri" w:cs="Calibri"/>
                <w:sz w:val="20"/>
              </w:rPr>
              <w:t>Yes      No     NA</w:t>
            </w:r>
          </w:p>
        </w:tc>
        <w:tc>
          <w:tcPr>
            <w:tcW w:w="3011" w:type="dxa"/>
            <w:vAlign w:val="center"/>
          </w:tcPr>
          <w:p w14:paraId="16AA9F32" w14:textId="77777777" w:rsidR="00DA4FEE" w:rsidRPr="00CA4692" w:rsidRDefault="00DA4FEE" w:rsidP="00DA4FEE">
            <w:pPr>
              <w:jc w:val="center"/>
              <w:rPr>
                <w:rFonts w:ascii="Calibri" w:eastAsia="Times New Roman" w:hAnsi="Calibri" w:cs="Calibri"/>
                <w:sz w:val="20"/>
              </w:rPr>
            </w:pPr>
          </w:p>
        </w:tc>
      </w:tr>
      <w:tr w:rsidR="00DA4FEE" w:rsidRPr="00CA4692" w14:paraId="6CFDE86A" w14:textId="77777777" w:rsidTr="00DC5212">
        <w:trPr>
          <w:trHeight w:val="336"/>
        </w:trPr>
        <w:tc>
          <w:tcPr>
            <w:tcW w:w="3145" w:type="dxa"/>
            <w:vAlign w:val="center"/>
          </w:tcPr>
          <w:p w14:paraId="55E44032"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Desiccant good? (circle)</w:t>
            </w:r>
          </w:p>
        </w:tc>
        <w:tc>
          <w:tcPr>
            <w:tcW w:w="3420" w:type="dxa"/>
            <w:vAlign w:val="center"/>
          </w:tcPr>
          <w:p w14:paraId="307FA9FD" w14:textId="77777777" w:rsidR="00DA4FEE" w:rsidRPr="00CA4692" w:rsidRDefault="00DA4FEE" w:rsidP="00DA4FEE">
            <w:pPr>
              <w:jc w:val="center"/>
              <w:rPr>
                <w:rFonts w:ascii="Calibri" w:eastAsia="Times New Roman" w:hAnsi="Calibri" w:cs="Calibri"/>
                <w:sz w:val="20"/>
              </w:rPr>
            </w:pPr>
            <w:r w:rsidRPr="00CA4692">
              <w:rPr>
                <w:rFonts w:ascii="Calibri" w:eastAsia="Times New Roman" w:hAnsi="Calibri" w:cs="Calibri"/>
                <w:sz w:val="20"/>
              </w:rPr>
              <w:t xml:space="preserve">Yes      Changed    </w:t>
            </w:r>
          </w:p>
        </w:tc>
        <w:tc>
          <w:tcPr>
            <w:tcW w:w="3011" w:type="dxa"/>
            <w:vAlign w:val="center"/>
          </w:tcPr>
          <w:p w14:paraId="2CA91100" w14:textId="77777777" w:rsidR="00DA4FEE" w:rsidRPr="00CA4692" w:rsidRDefault="00DA4FEE" w:rsidP="00DA4FEE">
            <w:pPr>
              <w:jc w:val="center"/>
              <w:rPr>
                <w:rFonts w:ascii="Calibri" w:eastAsia="Times New Roman" w:hAnsi="Calibri" w:cs="Calibri"/>
                <w:sz w:val="20"/>
              </w:rPr>
            </w:pPr>
          </w:p>
        </w:tc>
      </w:tr>
      <w:tr w:rsidR="00DA4FEE" w:rsidRPr="00CA4692" w14:paraId="3BC2D56A" w14:textId="77777777" w:rsidTr="00DC5212">
        <w:trPr>
          <w:trHeight w:val="273"/>
        </w:trPr>
        <w:tc>
          <w:tcPr>
            <w:tcW w:w="3145" w:type="dxa"/>
            <w:vAlign w:val="center"/>
          </w:tcPr>
          <w:p w14:paraId="63CA2C48"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Carboys installed properly? (circle)</w:t>
            </w:r>
          </w:p>
        </w:tc>
        <w:tc>
          <w:tcPr>
            <w:tcW w:w="3420" w:type="dxa"/>
            <w:vAlign w:val="center"/>
          </w:tcPr>
          <w:p w14:paraId="5E11B712" w14:textId="77777777" w:rsidR="00DA4FEE" w:rsidRPr="00CA4692" w:rsidRDefault="00DA4FEE" w:rsidP="00DA4FEE">
            <w:pPr>
              <w:jc w:val="center"/>
              <w:rPr>
                <w:rFonts w:ascii="Calibri" w:eastAsia="Times New Roman" w:hAnsi="Calibri" w:cs="Calibri"/>
                <w:sz w:val="20"/>
              </w:rPr>
            </w:pPr>
            <w:r w:rsidRPr="00CA4692">
              <w:rPr>
                <w:rFonts w:ascii="Calibri" w:eastAsia="Times New Roman" w:hAnsi="Calibri" w:cs="Calibri"/>
                <w:sz w:val="20"/>
              </w:rPr>
              <w:t>Yes       No</w:t>
            </w:r>
          </w:p>
        </w:tc>
        <w:tc>
          <w:tcPr>
            <w:tcW w:w="3011" w:type="dxa"/>
            <w:vAlign w:val="center"/>
          </w:tcPr>
          <w:p w14:paraId="68A92379" w14:textId="77777777" w:rsidR="00DA4FEE" w:rsidRPr="00CA4692" w:rsidRDefault="00DA4FEE" w:rsidP="00DA4FEE">
            <w:pPr>
              <w:jc w:val="center"/>
              <w:rPr>
                <w:rFonts w:ascii="Calibri" w:eastAsia="Times New Roman" w:hAnsi="Calibri" w:cs="Calibri"/>
                <w:sz w:val="20"/>
              </w:rPr>
            </w:pPr>
          </w:p>
        </w:tc>
      </w:tr>
      <w:tr w:rsidR="00DA4FEE" w:rsidRPr="00CA4692" w14:paraId="64FAA488" w14:textId="77777777" w:rsidTr="00DA4FEE">
        <w:trPr>
          <w:trHeight w:val="890"/>
        </w:trPr>
        <w:tc>
          <w:tcPr>
            <w:tcW w:w="9576" w:type="dxa"/>
            <w:gridSpan w:val="3"/>
          </w:tcPr>
          <w:p w14:paraId="3C821208"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Additional comments:</w:t>
            </w:r>
          </w:p>
        </w:tc>
      </w:tr>
    </w:tbl>
    <w:p w14:paraId="15FD07B9" w14:textId="77777777" w:rsidR="00DA4FEE" w:rsidRPr="00CA4692" w:rsidRDefault="00DA4FEE" w:rsidP="00DA4FEE">
      <w:pPr>
        <w:spacing w:line="300" w:lineRule="auto"/>
        <w:jc w:val="center"/>
        <w:rPr>
          <w:rFonts w:asciiTheme="minorHAnsi" w:eastAsia="Times New Roman" w:hAnsiTheme="minorHAnsi"/>
          <w:b/>
          <w:spacing w:val="1"/>
          <w:szCs w:val="40"/>
        </w:rPr>
      </w:pPr>
      <w:r w:rsidRPr="00CA4692">
        <w:rPr>
          <w:rFonts w:asciiTheme="minorHAnsi" w:eastAsia="Times New Roman" w:hAnsiTheme="minorHAnsi"/>
          <w:b/>
          <w:spacing w:val="1"/>
          <w:szCs w:val="40"/>
        </w:rPr>
        <w:t>Chain of Custody Form for Water Samples</w:t>
      </w:r>
    </w:p>
    <w:p w14:paraId="271E0AB7" w14:textId="77777777" w:rsidR="00DA4FEE" w:rsidRPr="00CA4692" w:rsidRDefault="00DA4FEE" w:rsidP="00DA4FEE">
      <w:pPr>
        <w:spacing w:line="300" w:lineRule="auto"/>
        <w:rPr>
          <w:rFonts w:asciiTheme="minorHAnsi" w:eastAsia="Times New Roman" w:hAnsiTheme="minorHAnsi"/>
          <w:spacing w:val="1"/>
          <w:sz w:val="22"/>
        </w:rPr>
      </w:pPr>
    </w:p>
    <w:p w14:paraId="468DE566" w14:textId="77777777" w:rsidR="00DA4FEE" w:rsidRPr="00CA4692" w:rsidRDefault="00DA4FEE" w:rsidP="00DA4FEE">
      <w:pPr>
        <w:rPr>
          <w:rFonts w:asciiTheme="minorHAnsi" w:eastAsia="Times New Roman" w:hAnsiTheme="minorHAnsi"/>
          <w:sz w:val="20"/>
          <w:szCs w:val="20"/>
        </w:rPr>
      </w:pPr>
      <w:r w:rsidRPr="00CA4692">
        <w:rPr>
          <w:rFonts w:asciiTheme="minorHAnsi" w:eastAsia="Times New Roman" w:hAnsiTheme="minorHAnsi"/>
          <w:sz w:val="20"/>
          <w:szCs w:val="20"/>
        </w:rPr>
        <w:t>Stone Project ID:</w:t>
      </w:r>
      <w:r w:rsidRPr="00CA4692">
        <w:rPr>
          <w:rFonts w:asciiTheme="minorHAnsi" w:eastAsia="Times New Roman" w:hAnsiTheme="minorHAnsi"/>
          <w:sz w:val="20"/>
          <w:szCs w:val="20"/>
        </w:rPr>
        <w:tab/>
        <w:t>15-309</w:t>
      </w:r>
    </w:p>
    <w:p w14:paraId="4CA64881" w14:textId="77777777" w:rsidR="00DA4FEE" w:rsidRPr="00CA4692" w:rsidRDefault="00DA4FEE" w:rsidP="00DA4FEE">
      <w:pPr>
        <w:rPr>
          <w:rFonts w:asciiTheme="minorHAnsi" w:eastAsia="Times New Roman" w:hAnsiTheme="minorHAnsi"/>
          <w:sz w:val="20"/>
          <w:szCs w:val="20"/>
        </w:rPr>
      </w:pPr>
      <w:r w:rsidRPr="00CA4692">
        <w:rPr>
          <w:rFonts w:asciiTheme="minorHAnsi" w:eastAsia="Times New Roman" w:hAnsiTheme="minorHAnsi"/>
          <w:sz w:val="20"/>
          <w:szCs w:val="20"/>
        </w:rPr>
        <w:t>Lab Program #:</w:t>
      </w:r>
      <w:r w:rsidRPr="00CA4692">
        <w:rPr>
          <w:rFonts w:asciiTheme="minorHAnsi" w:eastAsia="Times New Roman" w:hAnsiTheme="minorHAnsi"/>
          <w:sz w:val="20"/>
          <w:szCs w:val="20"/>
        </w:rPr>
        <w:tab/>
      </w:r>
    </w:p>
    <w:p w14:paraId="22385D86" w14:textId="77777777" w:rsidR="00DA4FEE" w:rsidRPr="00CA4692" w:rsidRDefault="00DA4FEE" w:rsidP="00DA4FEE">
      <w:pPr>
        <w:rPr>
          <w:rFonts w:asciiTheme="minorHAnsi" w:eastAsia="Times New Roman" w:hAnsiTheme="minorHAnsi"/>
          <w:sz w:val="20"/>
          <w:szCs w:val="20"/>
        </w:rPr>
      </w:pPr>
      <w:r w:rsidRPr="00CA4692">
        <w:rPr>
          <w:rFonts w:asciiTheme="minorHAnsi" w:eastAsia="Times New Roman" w:hAnsiTheme="minorHAnsi"/>
          <w:sz w:val="20"/>
          <w:szCs w:val="20"/>
        </w:rPr>
        <w:t>Stone Contact:</w:t>
      </w:r>
      <w:r w:rsidRPr="00CA4692">
        <w:rPr>
          <w:rFonts w:asciiTheme="minorHAnsi" w:eastAsia="Times New Roman" w:hAnsiTheme="minorHAnsi"/>
          <w:sz w:val="20"/>
          <w:szCs w:val="20"/>
        </w:rPr>
        <w:tab/>
        <w:t>Dave Braun, 802-272-8819, dbraun</w:t>
      </w:r>
      <w:hyperlink r:id="rId19" w:history="1">
        <w:r w:rsidRPr="00CA4692">
          <w:rPr>
            <w:rFonts w:asciiTheme="minorHAnsi" w:eastAsia="Times New Roman" w:hAnsiTheme="minorHAnsi"/>
            <w:sz w:val="20"/>
            <w:szCs w:val="20"/>
          </w:rPr>
          <w:t>@stone-env.com</w:t>
        </w:r>
      </w:hyperlink>
      <w:r w:rsidRPr="00CA4692">
        <w:rPr>
          <w:rFonts w:asciiTheme="minorHAnsi" w:eastAsia="Times New Roman" w:hAnsiTheme="minorHAnsi"/>
          <w:sz w:val="20"/>
          <w:szCs w:val="20"/>
        </w:rPr>
        <w:tab/>
      </w:r>
    </w:p>
    <w:p w14:paraId="67689D4B" w14:textId="77777777" w:rsidR="00DA4FEE" w:rsidRPr="00CA4692" w:rsidRDefault="00DA4FEE" w:rsidP="00DA4FEE">
      <w:pPr>
        <w:rPr>
          <w:rFonts w:asciiTheme="minorHAnsi" w:eastAsia="Times New Roman" w:hAnsiTheme="minorHAnsi"/>
          <w:sz w:val="20"/>
          <w:szCs w:val="20"/>
        </w:rPr>
      </w:pPr>
    </w:p>
    <w:tbl>
      <w:tblPr>
        <w:tblStyle w:val="TableGrid2"/>
        <w:tblW w:w="8838" w:type="dxa"/>
        <w:tblLook w:val="04A0" w:firstRow="1" w:lastRow="0" w:firstColumn="1" w:lastColumn="0" w:noHBand="0" w:noVBand="1"/>
      </w:tblPr>
      <w:tblGrid>
        <w:gridCol w:w="1368"/>
        <w:gridCol w:w="3150"/>
        <w:gridCol w:w="1260"/>
        <w:gridCol w:w="3060"/>
      </w:tblGrid>
      <w:tr w:rsidR="00DA4FEE" w:rsidRPr="00CA4692" w14:paraId="163ADB3C" w14:textId="77777777" w:rsidTr="00DC5212">
        <w:tc>
          <w:tcPr>
            <w:tcW w:w="1368" w:type="dxa"/>
            <w:vAlign w:val="bottom"/>
          </w:tcPr>
          <w:p w14:paraId="33672841" w14:textId="77777777" w:rsidR="00DA4FEE" w:rsidRPr="00CA4692" w:rsidRDefault="00DA4FEE" w:rsidP="00DA4FEE">
            <w:pPr>
              <w:rPr>
                <w:rFonts w:asciiTheme="minorHAnsi" w:hAnsiTheme="minorHAnsi"/>
                <w:b/>
                <w:sz w:val="20"/>
                <w:szCs w:val="20"/>
              </w:rPr>
            </w:pPr>
            <w:r w:rsidRPr="00CA4692">
              <w:rPr>
                <w:rFonts w:asciiTheme="minorHAnsi" w:hAnsiTheme="minorHAnsi"/>
                <w:b/>
                <w:sz w:val="20"/>
                <w:szCs w:val="20"/>
              </w:rPr>
              <w:t>Collection Date</w:t>
            </w:r>
          </w:p>
        </w:tc>
        <w:tc>
          <w:tcPr>
            <w:tcW w:w="3150" w:type="dxa"/>
            <w:vAlign w:val="bottom"/>
          </w:tcPr>
          <w:p w14:paraId="17800F92" w14:textId="77777777" w:rsidR="00DA4FEE" w:rsidRPr="00CA4692" w:rsidRDefault="00DA4FEE" w:rsidP="00DA4FEE">
            <w:pPr>
              <w:rPr>
                <w:rFonts w:asciiTheme="minorHAnsi" w:hAnsiTheme="minorHAnsi"/>
                <w:b/>
                <w:sz w:val="20"/>
                <w:szCs w:val="20"/>
              </w:rPr>
            </w:pPr>
            <w:r w:rsidRPr="00CA4692">
              <w:rPr>
                <w:rFonts w:asciiTheme="minorHAnsi" w:hAnsiTheme="minorHAnsi"/>
                <w:b/>
                <w:sz w:val="20"/>
                <w:szCs w:val="20"/>
              </w:rPr>
              <w:t>Sample ID</w:t>
            </w:r>
          </w:p>
        </w:tc>
        <w:tc>
          <w:tcPr>
            <w:tcW w:w="1260" w:type="dxa"/>
            <w:vAlign w:val="bottom"/>
          </w:tcPr>
          <w:p w14:paraId="26E2123B" w14:textId="77777777" w:rsidR="00DA4FEE" w:rsidRPr="00CA4692" w:rsidRDefault="00DA4FEE" w:rsidP="00DA4FEE">
            <w:pPr>
              <w:rPr>
                <w:rFonts w:asciiTheme="minorHAnsi" w:hAnsiTheme="minorHAnsi"/>
                <w:b/>
                <w:sz w:val="20"/>
                <w:szCs w:val="20"/>
              </w:rPr>
            </w:pPr>
            <w:r w:rsidRPr="00CA4692">
              <w:rPr>
                <w:rFonts w:asciiTheme="minorHAnsi" w:hAnsiTheme="minorHAnsi"/>
                <w:b/>
                <w:sz w:val="20"/>
                <w:szCs w:val="20"/>
              </w:rPr>
              <w:t>Total # of</w:t>
            </w:r>
          </w:p>
          <w:p w14:paraId="49E23222" w14:textId="77777777" w:rsidR="00DA4FEE" w:rsidRPr="00CA4692" w:rsidRDefault="00DA4FEE" w:rsidP="00DA4FEE">
            <w:pPr>
              <w:rPr>
                <w:rFonts w:asciiTheme="minorHAnsi" w:hAnsiTheme="minorHAnsi"/>
                <w:b/>
                <w:sz w:val="20"/>
                <w:szCs w:val="20"/>
              </w:rPr>
            </w:pPr>
            <w:r w:rsidRPr="00CA4692">
              <w:rPr>
                <w:rFonts w:asciiTheme="minorHAnsi" w:hAnsiTheme="minorHAnsi"/>
                <w:b/>
                <w:sz w:val="20"/>
                <w:szCs w:val="20"/>
              </w:rPr>
              <w:t>Containers</w:t>
            </w:r>
          </w:p>
        </w:tc>
        <w:tc>
          <w:tcPr>
            <w:tcW w:w="3060" w:type="dxa"/>
            <w:vAlign w:val="bottom"/>
          </w:tcPr>
          <w:p w14:paraId="05AA0DE2" w14:textId="77777777" w:rsidR="00DA4FEE" w:rsidRPr="00CA4692" w:rsidRDefault="00DA4FEE" w:rsidP="00DA4FEE">
            <w:pPr>
              <w:rPr>
                <w:rFonts w:asciiTheme="minorHAnsi" w:hAnsiTheme="minorHAnsi"/>
                <w:b/>
                <w:sz w:val="20"/>
                <w:szCs w:val="20"/>
              </w:rPr>
            </w:pPr>
            <w:r w:rsidRPr="00CA4692">
              <w:rPr>
                <w:rFonts w:asciiTheme="minorHAnsi" w:hAnsiTheme="minorHAnsi"/>
                <w:b/>
                <w:sz w:val="20"/>
                <w:szCs w:val="20"/>
              </w:rPr>
              <w:t>Analyses Requested</w:t>
            </w:r>
          </w:p>
          <w:p w14:paraId="67E34E2C" w14:textId="77777777" w:rsidR="00DA4FEE" w:rsidRPr="00CA4692" w:rsidRDefault="00DA4FEE" w:rsidP="00DA4FEE">
            <w:pPr>
              <w:rPr>
                <w:rFonts w:asciiTheme="minorHAnsi" w:hAnsiTheme="minorHAnsi"/>
                <w:b/>
                <w:sz w:val="20"/>
                <w:szCs w:val="20"/>
              </w:rPr>
            </w:pPr>
            <w:r w:rsidRPr="00CA4692">
              <w:rPr>
                <w:rFonts w:asciiTheme="minorHAnsi" w:hAnsiTheme="minorHAnsi"/>
                <w:b/>
                <w:sz w:val="20"/>
                <w:szCs w:val="20"/>
              </w:rPr>
              <w:t>(circle those collected)</w:t>
            </w:r>
          </w:p>
        </w:tc>
      </w:tr>
      <w:tr w:rsidR="00DA4FEE" w:rsidRPr="00CA4692" w14:paraId="406877FC" w14:textId="77777777" w:rsidTr="00DC5212">
        <w:trPr>
          <w:trHeight w:val="432"/>
        </w:trPr>
        <w:tc>
          <w:tcPr>
            <w:tcW w:w="1368" w:type="dxa"/>
          </w:tcPr>
          <w:p w14:paraId="6AF939D4" w14:textId="77777777" w:rsidR="00DA4FEE" w:rsidRPr="00CA4692" w:rsidRDefault="00DA4FEE" w:rsidP="00DA4FEE">
            <w:pPr>
              <w:rPr>
                <w:rFonts w:asciiTheme="minorHAnsi" w:hAnsiTheme="minorHAnsi"/>
                <w:sz w:val="20"/>
                <w:szCs w:val="20"/>
              </w:rPr>
            </w:pPr>
          </w:p>
        </w:tc>
        <w:tc>
          <w:tcPr>
            <w:tcW w:w="3150" w:type="dxa"/>
          </w:tcPr>
          <w:p w14:paraId="762C5A38" w14:textId="77777777" w:rsidR="00DA4FEE" w:rsidRPr="00CA4692" w:rsidRDefault="00DA4FEE" w:rsidP="00DA4FEE">
            <w:pPr>
              <w:rPr>
                <w:rFonts w:asciiTheme="minorHAnsi" w:hAnsiTheme="minorHAnsi"/>
                <w:sz w:val="20"/>
                <w:szCs w:val="20"/>
              </w:rPr>
            </w:pPr>
          </w:p>
        </w:tc>
        <w:tc>
          <w:tcPr>
            <w:tcW w:w="1260" w:type="dxa"/>
          </w:tcPr>
          <w:p w14:paraId="1E8E1F3D" w14:textId="77777777" w:rsidR="00DA4FEE" w:rsidRPr="00CA4692" w:rsidRDefault="00DA4FEE" w:rsidP="00DA4FEE">
            <w:pPr>
              <w:rPr>
                <w:rFonts w:asciiTheme="minorHAnsi" w:hAnsiTheme="minorHAnsi"/>
                <w:sz w:val="20"/>
                <w:szCs w:val="20"/>
              </w:rPr>
            </w:pPr>
          </w:p>
        </w:tc>
        <w:tc>
          <w:tcPr>
            <w:tcW w:w="3060" w:type="dxa"/>
            <w:vAlign w:val="center"/>
          </w:tcPr>
          <w:p w14:paraId="4D513B9B" w14:textId="77777777" w:rsidR="00DA4FEE" w:rsidRPr="00CA4692" w:rsidRDefault="00DA4FEE" w:rsidP="00DA4FEE">
            <w:pPr>
              <w:jc w:val="center"/>
              <w:rPr>
                <w:rFonts w:asciiTheme="minorHAnsi" w:hAnsiTheme="minorHAnsi"/>
                <w:sz w:val="20"/>
                <w:szCs w:val="20"/>
              </w:rPr>
            </w:pPr>
            <w:r w:rsidRPr="00CA4692">
              <w:rPr>
                <w:rFonts w:asciiTheme="minorHAnsi" w:hAnsiTheme="minorHAnsi" w:cs="Calibri"/>
                <w:sz w:val="20"/>
                <w:szCs w:val="20"/>
              </w:rPr>
              <w:t xml:space="preserve">TP       TDP       TN </w:t>
            </w:r>
            <w:r w:rsidRPr="00CA4692">
              <w:rPr>
                <w:rFonts w:asciiTheme="minorHAnsi" w:hAnsiTheme="minorHAnsi" w:cs="Calibri"/>
                <w:sz w:val="20"/>
                <w:szCs w:val="20"/>
              </w:rPr>
              <w:br/>
            </w:r>
          </w:p>
        </w:tc>
      </w:tr>
      <w:tr w:rsidR="00DA4FEE" w:rsidRPr="00CA4692" w14:paraId="682ECE6B" w14:textId="77777777" w:rsidTr="00DC5212">
        <w:trPr>
          <w:trHeight w:val="432"/>
        </w:trPr>
        <w:tc>
          <w:tcPr>
            <w:tcW w:w="1368" w:type="dxa"/>
          </w:tcPr>
          <w:p w14:paraId="02CFCDC0" w14:textId="77777777" w:rsidR="00DA4FEE" w:rsidRPr="00CA4692" w:rsidRDefault="00DA4FEE" w:rsidP="00DA4FEE">
            <w:pPr>
              <w:rPr>
                <w:rFonts w:asciiTheme="minorHAnsi" w:hAnsiTheme="minorHAnsi"/>
                <w:sz w:val="20"/>
                <w:szCs w:val="20"/>
              </w:rPr>
            </w:pPr>
          </w:p>
        </w:tc>
        <w:tc>
          <w:tcPr>
            <w:tcW w:w="3150" w:type="dxa"/>
          </w:tcPr>
          <w:p w14:paraId="7914F1FF" w14:textId="77777777" w:rsidR="00DA4FEE" w:rsidRPr="00CA4692" w:rsidRDefault="00DA4FEE" w:rsidP="00DA4FEE">
            <w:pPr>
              <w:rPr>
                <w:rFonts w:asciiTheme="minorHAnsi" w:hAnsiTheme="minorHAnsi"/>
                <w:sz w:val="20"/>
                <w:szCs w:val="20"/>
              </w:rPr>
            </w:pPr>
          </w:p>
        </w:tc>
        <w:tc>
          <w:tcPr>
            <w:tcW w:w="1260" w:type="dxa"/>
          </w:tcPr>
          <w:p w14:paraId="3394CD22" w14:textId="77777777" w:rsidR="00DA4FEE" w:rsidRPr="00CA4692" w:rsidRDefault="00DA4FEE" w:rsidP="00DA4FEE">
            <w:pPr>
              <w:rPr>
                <w:rFonts w:asciiTheme="minorHAnsi" w:hAnsiTheme="minorHAnsi"/>
                <w:sz w:val="20"/>
                <w:szCs w:val="20"/>
              </w:rPr>
            </w:pPr>
          </w:p>
        </w:tc>
        <w:tc>
          <w:tcPr>
            <w:tcW w:w="3060" w:type="dxa"/>
          </w:tcPr>
          <w:p w14:paraId="6E8E67BE" w14:textId="77777777" w:rsidR="00DA4FEE" w:rsidRPr="00CA4692" w:rsidRDefault="00DA4FEE" w:rsidP="00DA4FEE">
            <w:pPr>
              <w:jc w:val="center"/>
              <w:rPr>
                <w:rFonts w:asciiTheme="minorHAnsi" w:hAnsiTheme="minorHAnsi"/>
                <w:sz w:val="20"/>
                <w:szCs w:val="20"/>
              </w:rPr>
            </w:pPr>
            <w:r w:rsidRPr="00CA4692">
              <w:rPr>
                <w:rFonts w:asciiTheme="minorHAnsi" w:hAnsiTheme="minorHAnsi" w:cs="Calibri"/>
                <w:sz w:val="20"/>
                <w:szCs w:val="20"/>
              </w:rPr>
              <w:t xml:space="preserve">TP       TDP       TN </w:t>
            </w:r>
          </w:p>
        </w:tc>
      </w:tr>
      <w:tr w:rsidR="00DA4FEE" w:rsidRPr="00CA4692" w14:paraId="4D8DC8ED" w14:textId="77777777" w:rsidTr="00DC5212">
        <w:trPr>
          <w:trHeight w:val="432"/>
        </w:trPr>
        <w:tc>
          <w:tcPr>
            <w:tcW w:w="1368" w:type="dxa"/>
          </w:tcPr>
          <w:p w14:paraId="66B1DC60" w14:textId="77777777" w:rsidR="00DA4FEE" w:rsidRPr="00CA4692" w:rsidRDefault="00DA4FEE" w:rsidP="00DA4FEE">
            <w:pPr>
              <w:rPr>
                <w:rFonts w:asciiTheme="minorHAnsi" w:hAnsiTheme="minorHAnsi"/>
                <w:sz w:val="20"/>
                <w:szCs w:val="20"/>
              </w:rPr>
            </w:pPr>
          </w:p>
        </w:tc>
        <w:tc>
          <w:tcPr>
            <w:tcW w:w="3150" w:type="dxa"/>
          </w:tcPr>
          <w:p w14:paraId="5060323B" w14:textId="77777777" w:rsidR="00DA4FEE" w:rsidRPr="00CA4692" w:rsidRDefault="00DA4FEE" w:rsidP="00DA4FEE">
            <w:pPr>
              <w:rPr>
                <w:rFonts w:asciiTheme="minorHAnsi" w:hAnsiTheme="minorHAnsi"/>
                <w:sz w:val="20"/>
                <w:szCs w:val="20"/>
              </w:rPr>
            </w:pPr>
          </w:p>
        </w:tc>
        <w:tc>
          <w:tcPr>
            <w:tcW w:w="1260" w:type="dxa"/>
          </w:tcPr>
          <w:p w14:paraId="1573D5BB" w14:textId="77777777" w:rsidR="00DA4FEE" w:rsidRPr="00CA4692" w:rsidRDefault="00DA4FEE" w:rsidP="00DA4FEE">
            <w:pPr>
              <w:rPr>
                <w:rFonts w:asciiTheme="minorHAnsi" w:hAnsiTheme="minorHAnsi"/>
                <w:sz w:val="20"/>
                <w:szCs w:val="20"/>
              </w:rPr>
            </w:pPr>
          </w:p>
        </w:tc>
        <w:tc>
          <w:tcPr>
            <w:tcW w:w="3060" w:type="dxa"/>
          </w:tcPr>
          <w:p w14:paraId="17DB27AD" w14:textId="77777777" w:rsidR="00DA4FEE" w:rsidRPr="00CA4692" w:rsidRDefault="00DA4FEE" w:rsidP="00DA4FEE">
            <w:pPr>
              <w:jc w:val="center"/>
              <w:rPr>
                <w:rFonts w:asciiTheme="minorHAnsi" w:hAnsiTheme="minorHAnsi"/>
                <w:sz w:val="20"/>
                <w:szCs w:val="20"/>
              </w:rPr>
            </w:pPr>
            <w:r w:rsidRPr="00CA4692">
              <w:rPr>
                <w:rFonts w:asciiTheme="minorHAnsi" w:hAnsiTheme="minorHAnsi" w:cs="Calibri"/>
                <w:sz w:val="20"/>
                <w:szCs w:val="20"/>
              </w:rPr>
              <w:t xml:space="preserve">TP       TDP       TN </w:t>
            </w:r>
          </w:p>
        </w:tc>
      </w:tr>
      <w:tr w:rsidR="00DA4FEE" w:rsidRPr="00CA4692" w14:paraId="0393C7D8" w14:textId="77777777" w:rsidTr="00DC5212">
        <w:trPr>
          <w:trHeight w:val="432"/>
        </w:trPr>
        <w:tc>
          <w:tcPr>
            <w:tcW w:w="1368" w:type="dxa"/>
          </w:tcPr>
          <w:p w14:paraId="536204F6" w14:textId="77777777" w:rsidR="00DA4FEE" w:rsidRPr="00CA4692" w:rsidRDefault="00DA4FEE" w:rsidP="00DA4FEE">
            <w:pPr>
              <w:rPr>
                <w:rFonts w:asciiTheme="minorHAnsi" w:hAnsiTheme="minorHAnsi"/>
                <w:sz w:val="20"/>
                <w:szCs w:val="20"/>
              </w:rPr>
            </w:pPr>
          </w:p>
        </w:tc>
        <w:tc>
          <w:tcPr>
            <w:tcW w:w="3150" w:type="dxa"/>
          </w:tcPr>
          <w:p w14:paraId="72653B8A" w14:textId="77777777" w:rsidR="00DA4FEE" w:rsidRPr="00CA4692" w:rsidRDefault="00DA4FEE" w:rsidP="00DA4FEE">
            <w:pPr>
              <w:rPr>
                <w:rFonts w:asciiTheme="minorHAnsi" w:hAnsiTheme="minorHAnsi"/>
                <w:sz w:val="20"/>
                <w:szCs w:val="20"/>
              </w:rPr>
            </w:pPr>
          </w:p>
        </w:tc>
        <w:tc>
          <w:tcPr>
            <w:tcW w:w="1260" w:type="dxa"/>
          </w:tcPr>
          <w:p w14:paraId="30AA05BC" w14:textId="77777777" w:rsidR="00DA4FEE" w:rsidRPr="00CA4692" w:rsidRDefault="00DA4FEE" w:rsidP="00DA4FEE">
            <w:pPr>
              <w:rPr>
                <w:rFonts w:asciiTheme="minorHAnsi" w:hAnsiTheme="minorHAnsi"/>
                <w:sz w:val="20"/>
                <w:szCs w:val="20"/>
              </w:rPr>
            </w:pPr>
          </w:p>
        </w:tc>
        <w:tc>
          <w:tcPr>
            <w:tcW w:w="3060" w:type="dxa"/>
          </w:tcPr>
          <w:p w14:paraId="05AAC6A8" w14:textId="77777777" w:rsidR="00DA4FEE" w:rsidRPr="00CA4692" w:rsidRDefault="00DA4FEE" w:rsidP="00DA4FEE">
            <w:pPr>
              <w:jc w:val="center"/>
              <w:rPr>
                <w:rFonts w:asciiTheme="minorHAnsi" w:hAnsiTheme="minorHAnsi"/>
                <w:sz w:val="20"/>
                <w:szCs w:val="20"/>
              </w:rPr>
            </w:pPr>
            <w:r w:rsidRPr="00CA4692">
              <w:rPr>
                <w:rFonts w:asciiTheme="minorHAnsi" w:hAnsiTheme="minorHAnsi" w:cs="Calibri"/>
                <w:sz w:val="20"/>
                <w:szCs w:val="20"/>
              </w:rPr>
              <w:t xml:space="preserve">TP       TDP       TN </w:t>
            </w:r>
          </w:p>
        </w:tc>
      </w:tr>
      <w:tr w:rsidR="00DA4FEE" w:rsidRPr="00CA4692" w14:paraId="6BA858AE" w14:textId="77777777" w:rsidTr="00DC5212">
        <w:trPr>
          <w:trHeight w:val="432"/>
        </w:trPr>
        <w:tc>
          <w:tcPr>
            <w:tcW w:w="1368" w:type="dxa"/>
          </w:tcPr>
          <w:p w14:paraId="57664E68" w14:textId="77777777" w:rsidR="00DA4FEE" w:rsidRPr="00CA4692" w:rsidRDefault="00DA4FEE" w:rsidP="00DA4FEE">
            <w:pPr>
              <w:rPr>
                <w:rFonts w:asciiTheme="minorHAnsi" w:hAnsiTheme="minorHAnsi"/>
                <w:sz w:val="20"/>
                <w:szCs w:val="20"/>
              </w:rPr>
            </w:pPr>
          </w:p>
        </w:tc>
        <w:tc>
          <w:tcPr>
            <w:tcW w:w="3150" w:type="dxa"/>
          </w:tcPr>
          <w:p w14:paraId="0ADADAAE" w14:textId="77777777" w:rsidR="00DA4FEE" w:rsidRPr="00CA4692" w:rsidRDefault="00DA4FEE" w:rsidP="00DA4FEE">
            <w:pPr>
              <w:rPr>
                <w:rFonts w:asciiTheme="minorHAnsi" w:hAnsiTheme="minorHAnsi"/>
                <w:sz w:val="20"/>
                <w:szCs w:val="20"/>
              </w:rPr>
            </w:pPr>
          </w:p>
        </w:tc>
        <w:tc>
          <w:tcPr>
            <w:tcW w:w="1260" w:type="dxa"/>
          </w:tcPr>
          <w:p w14:paraId="0903F219" w14:textId="77777777" w:rsidR="00DA4FEE" w:rsidRPr="00CA4692" w:rsidRDefault="00DA4FEE" w:rsidP="00DA4FEE">
            <w:pPr>
              <w:rPr>
                <w:rFonts w:asciiTheme="minorHAnsi" w:hAnsiTheme="minorHAnsi"/>
                <w:sz w:val="20"/>
                <w:szCs w:val="20"/>
              </w:rPr>
            </w:pPr>
          </w:p>
        </w:tc>
        <w:tc>
          <w:tcPr>
            <w:tcW w:w="3060" w:type="dxa"/>
          </w:tcPr>
          <w:p w14:paraId="776B54FD" w14:textId="77777777" w:rsidR="00DA4FEE" w:rsidRPr="00CA4692" w:rsidRDefault="00DA4FEE" w:rsidP="00DA4FEE">
            <w:pPr>
              <w:jc w:val="center"/>
              <w:rPr>
                <w:rFonts w:asciiTheme="minorHAnsi" w:hAnsiTheme="minorHAnsi"/>
                <w:sz w:val="20"/>
                <w:szCs w:val="20"/>
              </w:rPr>
            </w:pPr>
            <w:r w:rsidRPr="00CA4692">
              <w:rPr>
                <w:rFonts w:asciiTheme="minorHAnsi" w:hAnsiTheme="minorHAnsi" w:cs="Calibri"/>
                <w:sz w:val="20"/>
                <w:szCs w:val="20"/>
              </w:rPr>
              <w:t xml:space="preserve">TP       TDP       TN </w:t>
            </w:r>
          </w:p>
        </w:tc>
      </w:tr>
      <w:tr w:rsidR="00DA4FEE" w:rsidRPr="00CA4692" w14:paraId="158B9A2F" w14:textId="77777777" w:rsidTr="00DC5212">
        <w:trPr>
          <w:trHeight w:val="432"/>
        </w:trPr>
        <w:tc>
          <w:tcPr>
            <w:tcW w:w="1368" w:type="dxa"/>
          </w:tcPr>
          <w:p w14:paraId="345F0545" w14:textId="77777777" w:rsidR="00DA4FEE" w:rsidRPr="00CA4692" w:rsidRDefault="00DA4FEE" w:rsidP="00DA4FEE">
            <w:pPr>
              <w:rPr>
                <w:rFonts w:asciiTheme="minorHAnsi" w:hAnsiTheme="minorHAnsi"/>
                <w:sz w:val="20"/>
                <w:szCs w:val="20"/>
              </w:rPr>
            </w:pPr>
          </w:p>
        </w:tc>
        <w:tc>
          <w:tcPr>
            <w:tcW w:w="3150" w:type="dxa"/>
          </w:tcPr>
          <w:p w14:paraId="3C59FDDC" w14:textId="77777777" w:rsidR="00DA4FEE" w:rsidRPr="00CA4692" w:rsidRDefault="00DA4FEE" w:rsidP="00DA4FEE">
            <w:pPr>
              <w:rPr>
                <w:rFonts w:asciiTheme="minorHAnsi" w:hAnsiTheme="minorHAnsi"/>
                <w:sz w:val="20"/>
                <w:szCs w:val="20"/>
              </w:rPr>
            </w:pPr>
          </w:p>
        </w:tc>
        <w:tc>
          <w:tcPr>
            <w:tcW w:w="1260" w:type="dxa"/>
          </w:tcPr>
          <w:p w14:paraId="636CB9EF" w14:textId="77777777" w:rsidR="00DA4FEE" w:rsidRPr="00CA4692" w:rsidRDefault="00DA4FEE" w:rsidP="00DA4FEE">
            <w:pPr>
              <w:rPr>
                <w:rFonts w:asciiTheme="minorHAnsi" w:hAnsiTheme="minorHAnsi"/>
                <w:sz w:val="20"/>
                <w:szCs w:val="20"/>
              </w:rPr>
            </w:pPr>
          </w:p>
        </w:tc>
        <w:tc>
          <w:tcPr>
            <w:tcW w:w="3060" w:type="dxa"/>
          </w:tcPr>
          <w:p w14:paraId="5D25FDEF" w14:textId="77777777" w:rsidR="00DA4FEE" w:rsidRPr="00CA4692" w:rsidRDefault="00DA4FEE" w:rsidP="00DA4FEE">
            <w:pPr>
              <w:jc w:val="center"/>
              <w:rPr>
                <w:rFonts w:asciiTheme="minorHAnsi" w:hAnsiTheme="minorHAnsi"/>
                <w:sz w:val="20"/>
                <w:szCs w:val="20"/>
              </w:rPr>
            </w:pPr>
            <w:r w:rsidRPr="00CA4692">
              <w:rPr>
                <w:rFonts w:asciiTheme="minorHAnsi" w:hAnsiTheme="minorHAnsi" w:cs="Calibri"/>
                <w:sz w:val="20"/>
                <w:szCs w:val="20"/>
              </w:rPr>
              <w:t xml:space="preserve">TP       TDP       TN </w:t>
            </w:r>
          </w:p>
        </w:tc>
      </w:tr>
      <w:tr w:rsidR="00DA4FEE" w:rsidRPr="00CA4692" w14:paraId="72513E3F" w14:textId="77777777" w:rsidTr="00DC5212">
        <w:trPr>
          <w:trHeight w:val="432"/>
        </w:trPr>
        <w:tc>
          <w:tcPr>
            <w:tcW w:w="1368" w:type="dxa"/>
          </w:tcPr>
          <w:p w14:paraId="27A6C72E" w14:textId="77777777" w:rsidR="00DA4FEE" w:rsidRPr="00CA4692" w:rsidRDefault="00DA4FEE" w:rsidP="00DA4FEE">
            <w:pPr>
              <w:rPr>
                <w:rFonts w:asciiTheme="minorHAnsi" w:hAnsiTheme="minorHAnsi"/>
                <w:sz w:val="20"/>
                <w:szCs w:val="20"/>
              </w:rPr>
            </w:pPr>
          </w:p>
        </w:tc>
        <w:tc>
          <w:tcPr>
            <w:tcW w:w="3150" w:type="dxa"/>
          </w:tcPr>
          <w:p w14:paraId="4433FBD7" w14:textId="77777777" w:rsidR="00DA4FEE" w:rsidRPr="00CA4692" w:rsidRDefault="00DA4FEE" w:rsidP="00DA4FEE">
            <w:pPr>
              <w:rPr>
                <w:rFonts w:asciiTheme="minorHAnsi" w:hAnsiTheme="minorHAnsi"/>
                <w:sz w:val="20"/>
                <w:szCs w:val="20"/>
              </w:rPr>
            </w:pPr>
          </w:p>
        </w:tc>
        <w:tc>
          <w:tcPr>
            <w:tcW w:w="1260" w:type="dxa"/>
          </w:tcPr>
          <w:p w14:paraId="19512F90" w14:textId="77777777" w:rsidR="00DA4FEE" w:rsidRPr="00CA4692" w:rsidRDefault="00DA4FEE" w:rsidP="00DA4FEE">
            <w:pPr>
              <w:rPr>
                <w:rFonts w:asciiTheme="minorHAnsi" w:hAnsiTheme="minorHAnsi"/>
                <w:sz w:val="20"/>
                <w:szCs w:val="20"/>
              </w:rPr>
            </w:pPr>
          </w:p>
        </w:tc>
        <w:tc>
          <w:tcPr>
            <w:tcW w:w="3060" w:type="dxa"/>
          </w:tcPr>
          <w:p w14:paraId="5A9A7397" w14:textId="77777777" w:rsidR="00DA4FEE" w:rsidRPr="00CA4692" w:rsidRDefault="00DA4FEE" w:rsidP="00DA4FEE">
            <w:pPr>
              <w:jc w:val="center"/>
              <w:rPr>
                <w:rFonts w:asciiTheme="minorHAnsi" w:hAnsiTheme="minorHAnsi"/>
                <w:sz w:val="20"/>
                <w:szCs w:val="20"/>
              </w:rPr>
            </w:pPr>
            <w:r w:rsidRPr="00CA4692">
              <w:rPr>
                <w:rFonts w:asciiTheme="minorHAnsi" w:hAnsiTheme="minorHAnsi" w:cs="Calibri"/>
                <w:sz w:val="20"/>
                <w:szCs w:val="20"/>
              </w:rPr>
              <w:t xml:space="preserve">TP       TDP       TN </w:t>
            </w:r>
          </w:p>
        </w:tc>
      </w:tr>
      <w:tr w:rsidR="00DA4FEE" w:rsidRPr="00CA4692" w14:paraId="3570792C" w14:textId="77777777" w:rsidTr="00DC5212">
        <w:trPr>
          <w:trHeight w:val="432"/>
        </w:trPr>
        <w:tc>
          <w:tcPr>
            <w:tcW w:w="1368" w:type="dxa"/>
          </w:tcPr>
          <w:p w14:paraId="31CDE149" w14:textId="77777777" w:rsidR="00DA4FEE" w:rsidRPr="00CA4692" w:rsidRDefault="00DA4FEE" w:rsidP="00DA4FEE">
            <w:pPr>
              <w:rPr>
                <w:rFonts w:asciiTheme="minorHAnsi" w:hAnsiTheme="minorHAnsi"/>
                <w:sz w:val="20"/>
                <w:szCs w:val="20"/>
              </w:rPr>
            </w:pPr>
          </w:p>
        </w:tc>
        <w:tc>
          <w:tcPr>
            <w:tcW w:w="3150" w:type="dxa"/>
          </w:tcPr>
          <w:p w14:paraId="424884A9" w14:textId="77777777" w:rsidR="00DA4FEE" w:rsidRPr="00CA4692" w:rsidRDefault="00DA4FEE" w:rsidP="00DA4FEE">
            <w:pPr>
              <w:rPr>
                <w:rFonts w:asciiTheme="minorHAnsi" w:hAnsiTheme="minorHAnsi"/>
                <w:sz w:val="20"/>
                <w:szCs w:val="20"/>
              </w:rPr>
            </w:pPr>
          </w:p>
        </w:tc>
        <w:tc>
          <w:tcPr>
            <w:tcW w:w="1260" w:type="dxa"/>
          </w:tcPr>
          <w:p w14:paraId="73162ABF" w14:textId="77777777" w:rsidR="00DA4FEE" w:rsidRPr="00CA4692" w:rsidRDefault="00DA4FEE" w:rsidP="00DA4FEE">
            <w:pPr>
              <w:rPr>
                <w:rFonts w:asciiTheme="minorHAnsi" w:hAnsiTheme="minorHAnsi"/>
                <w:sz w:val="20"/>
                <w:szCs w:val="20"/>
              </w:rPr>
            </w:pPr>
          </w:p>
        </w:tc>
        <w:tc>
          <w:tcPr>
            <w:tcW w:w="3060" w:type="dxa"/>
          </w:tcPr>
          <w:p w14:paraId="3472DC0C" w14:textId="77777777" w:rsidR="00DA4FEE" w:rsidRPr="00CA4692" w:rsidRDefault="00DA4FEE" w:rsidP="00DA4FEE">
            <w:pPr>
              <w:jc w:val="center"/>
              <w:rPr>
                <w:rFonts w:asciiTheme="minorHAnsi" w:hAnsiTheme="minorHAnsi"/>
                <w:sz w:val="20"/>
                <w:szCs w:val="20"/>
              </w:rPr>
            </w:pPr>
            <w:r w:rsidRPr="00CA4692">
              <w:rPr>
                <w:rFonts w:asciiTheme="minorHAnsi" w:hAnsiTheme="minorHAnsi" w:cs="Calibri"/>
                <w:sz w:val="20"/>
                <w:szCs w:val="20"/>
              </w:rPr>
              <w:t xml:space="preserve">TP       TDP       TN </w:t>
            </w:r>
          </w:p>
        </w:tc>
      </w:tr>
      <w:tr w:rsidR="00DA4FEE" w:rsidRPr="00CA4692" w14:paraId="5E2F7777" w14:textId="77777777" w:rsidTr="00DC5212">
        <w:trPr>
          <w:trHeight w:val="432"/>
        </w:trPr>
        <w:tc>
          <w:tcPr>
            <w:tcW w:w="1368" w:type="dxa"/>
          </w:tcPr>
          <w:p w14:paraId="36E56B65" w14:textId="77777777" w:rsidR="00DA4FEE" w:rsidRPr="00CA4692" w:rsidRDefault="00DA4FEE" w:rsidP="00DA4FEE">
            <w:pPr>
              <w:rPr>
                <w:rFonts w:asciiTheme="minorHAnsi" w:hAnsiTheme="minorHAnsi"/>
                <w:sz w:val="20"/>
                <w:szCs w:val="20"/>
              </w:rPr>
            </w:pPr>
          </w:p>
        </w:tc>
        <w:tc>
          <w:tcPr>
            <w:tcW w:w="3150" w:type="dxa"/>
          </w:tcPr>
          <w:p w14:paraId="1A55D670" w14:textId="77777777" w:rsidR="00DA4FEE" w:rsidRPr="00CA4692" w:rsidRDefault="00DA4FEE" w:rsidP="00DA4FEE">
            <w:pPr>
              <w:rPr>
                <w:rFonts w:asciiTheme="minorHAnsi" w:hAnsiTheme="minorHAnsi"/>
                <w:sz w:val="20"/>
                <w:szCs w:val="20"/>
              </w:rPr>
            </w:pPr>
          </w:p>
        </w:tc>
        <w:tc>
          <w:tcPr>
            <w:tcW w:w="1260" w:type="dxa"/>
          </w:tcPr>
          <w:p w14:paraId="6A104ADF" w14:textId="77777777" w:rsidR="00DA4FEE" w:rsidRPr="00CA4692" w:rsidRDefault="00DA4FEE" w:rsidP="00DA4FEE">
            <w:pPr>
              <w:rPr>
                <w:rFonts w:asciiTheme="minorHAnsi" w:hAnsiTheme="minorHAnsi"/>
                <w:sz w:val="20"/>
                <w:szCs w:val="20"/>
              </w:rPr>
            </w:pPr>
          </w:p>
        </w:tc>
        <w:tc>
          <w:tcPr>
            <w:tcW w:w="3060" w:type="dxa"/>
          </w:tcPr>
          <w:p w14:paraId="0E153218" w14:textId="77777777" w:rsidR="00DA4FEE" w:rsidRPr="00CA4692" w:rsidRDefault="00DA4FEE" w:rsidP="00DA4FEE">
            <w:pPr>
              <w:jc w:val="center"/>
            </w:pPr>
            <w:r w:rsidRPr="00CA4692">
              <w:rPr>
                <w:rFonts w:asciiTheme="minorHAnsi" w:hAnsiTheme="minorHAnsi" w:cs="Calibri"/>
                <w:sz w:val="20"/>
                <w:szCs w:val="20"/>
              </w:rPr>
              <w:t xml:space="preserve">TP       TDP       TN </w:t>
            </w:r>
          </w:p>
        </w:tc>
      </w:tr>
      <w:tr w:rsidR="00DA4FEE" w:rsidRPr="00CA4692" w14:paraId="40DF8AB4" w14:textId="77777777" w:rsidTr="00DC5212">
        <w:trPr>
          <w:trHeight w:val="432"/>
        </w:trPr>
        <w:tc>
          <w:tcPr>
            <w:tcW w:w="1368" w:type="dxa"/>
          </w:tcPr>
          <w:p w14:paraId="5E070BA3" w14:textId="77777777" w:rsidR="00DA4FEE" w:rsidRPr="00CA4692" w:rsidRDefault="00DA4FEE" w:rsidP="00DA4FEE">
            <w:pPr>
              <w:rPr>
                <w:rFonts w:asciiTheme="minorHAnsi" w:hAnsiTheme="minorHAnsi"/>
                <w:sz w:val="20"/>
                <w:szCs w:val="20"/>
              </w:rPr>
            </w:pPr>
          </w:p>
        </w:tc>
        <w:tc>
          <w:tcPr>
            <w:tcW w:w="3150" w:type="dxa"/>
          </w:tcPr>
          <w:p w14:paraId="4F564C46" w14:textId="77777777" w:rsidR="00DA4FEE" w:rsidRPr="00CA4692" w:rsidRDefault="00DA4FEE" w:rsidP="00DA4FEE">
            <w:pPr>
              <w:rPr>
                <w:rFonts w:asciiTheme="minorHAnsi" w:hAnsiTheme="minorHAnsi"/>
                <w:sz w:val="20"/>
                <w:szCs w:val="20"/>
              </w:rPr>
            </w:pPr>
          </w:p>
        </w:tc>
        <w:tc>
          <w:tcPr>
            <w:tcW w:w="1260" w:type="dxa"/>
          </w:tcPr>
          <w:p w14:paraId="3CB8EE06" w14:textId="77777777" w:rsidR="00DA4FEE" w:rsidRPr="00CA4692" w:rsidRDefault="00DA4FEE" w:rsidP="00DA4FEE">
            <w:pPr>
              <w:rPr>
                <w:rFonts w:asciiTheme="minorHAnsi" w:hAnsiTheme="minorHAnsi"/>
                <w:sz w:val="20"/>
                <w:szCs w:val="20"/>
              </w:rPr>
            </w:pPr>
          </w:p>
        </w:tc>
        <w:tc>
          <w:tcPr>
            <w:tcW w:w="3060" w:type="dxa"/>
          </w:tcPr>
          <w:p w14:paraId="1D9038CB" w14:textId="77777777" w:rsidR="00DA4FEE" w:rsidRPr="00CA4692" w:rsidRDefault="00DA4FEE" w:rsidP="00DA4FEE">
            <w:pPr>
              <w:jc w:val="center"/>
            </w:pPr>
            <w:r w:rsidRPr="00CA4692">
              <w:rPr>
                <w:rFonts w:asciiTheme="minorHAnsi" w:hAnsiTheme="minorHAnsi" w:cs="Calibri"/>
                <w:sz w:val="20"/>
                <w:szCs w:val="20"/>
              </w:rPr>
              <w:t xml:space="preserve">TP       TDP       TN </w:t>
            </w:r>
          </w:p>
        </w:tc>
      </w:tr>
      <w:tr w:rsidR="00DA4FEE" w:rsidRPr="00CA4692" w14:paraId="11652487" w14:textId="77777777" w:rsidTr="00DC5212">
        <w:trPr>
          <w:trHeight w:val="432"/>
        </w:trPr>
        <w:tc>
          <w:tcPr>
            <w:tcW w:w="1368" w:type="dxa"/>
          </w:tcPr>
          <w:p w14:paraId="5AD8F5C1" w14:textId="77777777" w:rsidR="00DA4FEE" w:rsidRPr="00CA4692" w:rsidRDefault="00DA4FEE" w:rsidP="00DA4FEE">
            <w:pPr>
              <w:rPr>
                <w:rFonts w:asciiTheme="minorHAnsi" w:hAnsiTheme="minorHAnsi"/>
                <w:sz w:val="20"/>
                <w:szCs w:val="20"/>
              </w:rPr>
            </w:pPr>
          </w:p>
        </w:tc>
        <w:tc>
          <w:tcPr>
            <w:tcW w:w="3150" w:type="dxa"/>
          </w:tcPr>
          <w:p w14:paraId="5058C933" w14:textId="77777777" w:rsidR="00DA4FEE" w:rsidRPr="00CA4692" w:rsidRDefault="00DA4FEE" w:rsidP="00DA4FEE">
            <w:pPr>
              <w:rPr>
                <w:rFonts w:asciiTheme="minorHAnsi" w:hAnsiTheme="minorHAnsi"/>
                <w:sz w:val="20"/>
                <w:szCs w:val="20"/>
              </w:rPr>
            </w:pPr>
          </w:p>
        </w:tc>
        <w:tc>
          <w:tcPr>
            <w:tcW w:w="1260" w:type="dxa"/>
          </w:tcPr>
          <w:p w14:paraId="792B8C6E" w14:textId="77777777" w:rsidR="00DA4FEE" w:rsidRPr="00CA4692" w:rsidRDefault="00DA4FEE" w:rsidP="00DA4FEE">
            <w:pPr>
              <w:rPr>
                <w:rFonts w:asciiTheme="minorHAnsi" w:hAnsiTheme="minorHAnsi"/>
                <w:sz w:val="20"/>
                <w:szCs w:val="20"/>
              </w:rPr>
            </w:pPr>
          </w:p>
        </w:tc>
        <w:tc>
          <w:tcPr>
            <w:tcW w:w="3060" w:type="dxa"/>
          </w:tcPr>
          <w:p w14:paraId="16B74F2D" w14:textId="77777777" w:rsidR="00DA4FEE" w:rsidRPr="00CA4692" w:rsidRDefault="00DA4FEE" w:rsidP="00DA4FEE">
            <w:pPr>
              <w:jc w:val="center"/>
            </w:pPr>
            <w:r w:rsidRPr="00CA4692">
              <w:rPr>
                <w:rFonts w:asciiTheme="minorHAnsi" w:hAnsiTheme="minorHAnsi" w:cs="Calibri"/>
                <w:sz w:val="20"/>
                <w:szCs w:val="20"/>
              </w:rPr>
              <w:t xml:space="preserve">TP       TDP       TN </w:t>
            </w:r>
          </w:p>
        </w:tc>
      </w:tr>
      <w:tr w:rsidR="00DA4FEE" w:rsidRPr="00CA4692" w14:paraId="26215E9C" w14:textId="77777777" w:rsidTr="00DC5212">
        <w:trPr>
          <w:trHeight w:val="432"/>
        </w:trPr>
        <w:tc>
          <w:tcPr>
            <w:tcW w:w="1368" w:type="dxa"/>
          </w:tcPr>
          <w:p w14:paraId="703704D7" w14:textId="77777777" w:rsidR="00DA4FEE" w:rsidRPr="00CA4692" w:rsidRDefault="00DA4FEE" w:rsidP="00DA4FEE">
            <w:pPr>
              <w:rPr>
                <w:rFonts w:asciiTheme="minorHAnsi" w:hAnsiTheme="minorHAnsi"/>
                <w:sz w:val="20"/>
                <w:szCs w:val="20"/>
              </w:rPr>
            </w:pPr>
          </w:p>
        </w:tc>
        <w:tc>
          <w:tcPr>
            <w:tcW w:w="3150" w:type="dxa"/>
          </w:tcPr>
          <w:p w14:paraId="09C195FC" w14:textId="77777777" w:rsidR="00DA4FEE" w:rsidRPr="00CA4692" w:rsidRDefault="00DA4FEE" w:rsidP="00DA4FEE">
            <w:pPr>
              <w:rPr>
                <w:rFonts w:asciiTheme="minorHAnsi" w:hAnsiTheme="minorHAnsi"/>
                <w:sz w:val="20"/>
                <w:szCs w:val="20"/>
              </w:rPr>
            </w:pPr>
          </w:p>
        </w:tc>
        <w:tc>
          <w:tcPr>
            <w:tcW w:w="1260" w:type="dxa"/>
          </w:tcPr>
          <w:p w14:paraId="62A38AFC" w14:textId="77777777" w:rsidR="00DA4FEE" w:rsidRPr="00CA4692" w:rsidRDefault="00DA4FEE" w:rsidP="00DA4FEE">
            <w:pPr>
              <w:rPr>
                <w:rFonts w:asciiTheme="minorHAnsi" w:hAnsiTheme="minorHAnsi"/>
                <w:sz w:val="20"/>
                <w:szCs w:val="20"/>
              </w:rPr>
            </w:pPr>
          </w:p>
        </w:tc>
        <w:tc>
          <w:tcPr>
            <w:tcW w:w="3060" w:type="dxa"/>
          </w:tcPr>
          <w:p w14:paraId="3717C65B" w14:textId="77777777" w:rsidR="00DA4FEE" w:rsidRPr="00CA4692" w:rsidRDefault="00DA4FEE" w:rsidP="00DA4FEE">
            <w:pPr>
              <w:jc w:val="center"/>
            </w:pPr>
            <w:r w:rsidRPr="00CA4692">
              <w:rPr>
                <w:rFonts w:asciiTheme="minorHAnsi" w:hAnsiTheme="minorHAnsi" w:cs="Calibri"/>
                <w:sz w:val="20"/>
                <w:szCs w:val="20"/>
              </w:rPr>
              <w:t xml:space="preserve">TP       TDP       TN </w:t>
            </w:r>
          </w:p>
        </w:tc>
      </w:tr>
      <w:tr w:rsidR="00DA4FEE" w:rsidRPr="00CA4692" w14:paraId="619DF75A" w14:textId="77777777" w:rsidTr="00DC5212">
        <w:trPr>
          <w:trHeight w:val="432"/>
        </w:trPr>
        <w:tc>
          <w:tcPr>
            <w:tcW w:w="1368" w:type="dxa"/>
          </w:tcPr>
          <w:p w14:paraId="6937606F" w14:textId="77777777" w:rsidR="00DA4FEE" w:rsidRPr="00CA4692" w:rsidRDefault="00DA4FEE" w:rsidP="00DA4FEE">
            <w:pPr>
              <w:rPr>
                <w:rFonts w:asciiTheme="minorHAnsi" w:hAnsiTheme="minorHAnsi"/>
                <w:sz w:val="20"/>
                <w:szCs w:val="20"/>
              </w:rPr>
            </w:pPr>
          </w:p>
        </w:tc>
        <w:tc>
          <w:tcPr>
            <w:tcW w:w="3150" w:type="dxa"/>
          </w:tcPr>
          <w:p w14:paraId="0C7B7365" w14:textId="77777777" w:rsidR="00DA4FEE" w:rsidRPr="00CA4692" w:rsidRDefault="00DA4FEE" w:rsidP="00DA4FEE">
            <w:pPr>
              <w:rPr>
                <w:rFonts w:asciiTheme="minorHAnsi" w:hAnsiTheme="minorHAnsi"/>
                <w:sz w:val="20"/>
                <w:szCs w:val="20"/>
              </w:rPr>
            </w:pPr>
          </w:p>
        </w:tc>
        <w:tc>
          <w:tcPr>
            <w:tcW w:w="1260" w:type="dxa"/>
          </w:tcPr>
          <w:p w14:paraId="7706A0D6" w14:textId="77777777" w:rsidR="00DA4FEE" w:rsidRPr="00CA4692" w:rsidRDefault="00DA4FEE" w:rsidP="00DA4FEE">
            <w:pPr>
              <w:rPr>
                <w:rFonts w:asciiTheme="minorHAnsi" w:hAnsiTheme="minorHAnsi"/>
                <w:sz w:val="20"/>
                <w:szCs w:val="20"/>
              </w:rPr>
            </w:pPr>
          </w:p>
        </w:tc>
        <w:tc>
          <w:tcPr>
            <w:tcW w:w="3060" w:type="dxa"/>
          </w:tcPr>
          <w:p w14:paraId="545525F4" w14:textId="77777777" w:rsidR="00DA4FEE" w:rsidRPr="00CA4692" w:rsidRDefault="00DA4FEE" w:rsidP="00DA4FEE">
            <w:pPr>
              <w:jc w:val="center"/>
            </w:pPr>
            <w:r w:rsidRPr="00CA4692">
              <w:rPr>
                <w:rFonts w:asciiTheme="minorHAnsi" w:hAnsiTheme="minorHAnsi" w:cs="Calibri"/>
                <w:sz w:val="20"/>
                <w:szCs w:val="20"/>
              </w:rPr>
              <w:t xml:space="preserve">TP       TDP       TN </w:t>
            </w:r>
          </w:p>
        </w:tc>
      </w:tr>
      <w:tr w:rsidR="00DA4FEE" w:rsidRPr="00CA4692" w14:paraId="46E1B312" w14:textId="77777777" w:rsidTr="00DC5212">
        <w:trPr>
          <w:trHeight w:val="432"/>
        </w:trPr>
        <w:tc>
          <w:tcPr>
            <w:tcW w:w="1368" w:type="dxa"/>
          </w:tcPr>
          <w:p w14:paraId="04271F40" w14:textId="77777777" w:rsidR="00DA4FEE" w:rsidRPr="00CA4692" w:rsidRDefault="00DA4FEE" w:rsidP="00DA4FEE">
            <w:pPr>
              <w:rPr>
                <w:rFonts w:asciiTheme="minorHAnsi" w:hAnsiTheme="minorHAnsi"/>
                <w:sz w:val="20"/>
                <w:szCs w:val="20"/>
              </w:rPr>
            </w:pPr>
          </w:p>
        </w:tc>
        <w:tc>
          <w:tcPr>
            <w:tcW w:w="3150" w:type="dxa"/>
          </w:tcPr>
          <w:p w14:paraId="6BE68EC6" w14:textId="77777777" w:rsidR="00DA4FEE" w:rsidRPr="00CA4692" w:rsidRDefault="00DA4FEE" w:rsidP="00DA4FEE">
            <w:pPr>
              <w:rPr>
                <w:rFonts w:asciiTheme="minorHAnsi" w:hAnsiTheme="minorHAnsi"/>
                <w:sz w:val="20"/>
                <w:szCs w:val="20"/>
              </w:rPr>
            </w:pPr>
          </w:p>
        </w:tc>
        <w:tc>
          <w:tcPr>
            <w:tcW w:w="1260" w:type="dxa"/>
          </w:tcPr>
          <w:p w14:paraId="0700286F" w14:textId="77777777" w:rsidR="00DA4FEE" w:rsidRPr="00CA4692" w:rsidRDefault="00DA4FEE" w:rsidP="00DA4FEE">
            <w:pPr>
              <w:rPr>
                <w:rFonts w:asciiTheme="minorHAnsi" w:hAnsiTheme="minorHAnsi"/>
                <w:sz w:val="20"/>
                <w:szCs w:val="20"/>
              </w:rPr>
            </w:pPr>
          </w:p>
        </w:tc>
        <w:tc>
          <w:tcPr>
            <w:tcW w:w="3060" w:type="dxa"/>
          </w:tcPr>
          <w:p w14:paraId="2C1BF062" w14:textId="77777777" w:rsidR="00DA4FEE" w:rsidRPr="00CA4692" w:rsidRDefault="00DA4FEE" w:rsidP="00DA4FEE">
            <w:pPr>
              <w:jc w:val="center"/>
            </w:pPr>
            <w:r w:rsidRPr="00CA4692">
              <w:rPr>
                <w:rFonts w:asciiTheme="minorHAnsi" w:hAnsiTheme="minorHAnsi" w:cs="Calibri"/>
                <w:sz w:val="20"/>
                <w:szCs w:val="20"/>
              </w:rPr>
              <w:t xml:space="preserve">TP       TDP       TN </w:t>
            </w:r>
          </w:p>
        </w:tc>
      </w:tr>
      <w:tr w:rsidR="00DA4FEE" w:rsidRPr="00CA4692" w14:paraId="725D6791" w14:textId="77777777" w:rsidTr="00DC5212">
        <w:trPr>
          <w:trHeight w:val="432"/>
        </w:trPr>
        <w:tc>
          <w:tcPr>
            <w:tcW w:w="1368" w:type="dxa"/>
          </w:tcPr>
          <w:p w14:paraId="5B9FA0B7" w14:textId="77777777" w:rsidR="00DA4FEE" w:rsidRPr="00CA4692" w:rsidRDefault="00DA4FEE" w:rsidP="00DA4FEE">
            <w:pPr>
              <w:rPr>
                <w:rFonts w:asciiTheme="minorHAnsi" w:hAnsiTheme="minorHAnsi"/>
                <w:sz w:val="20"/>
                <w:szCs w:val="20"/>
              </w:rPr>
            </w:pPr>
          </w:p>
        </w:tc>
        <w:tc>
          <w:tcPr>
            <w:tcW w:w="3150" w:type="dxa"/>
          </w:tcPr>
          <w:p w14:paraId="15E56AE5" w14:textId="77777777" w:rsidR="00DA4FEE" w:rsidRPr="00CA4692" w:rsidRDefault="00DA4FEE" w:rsidP="00DA4FEE">
            <w:pPr>
              <w:rPr>
                <w:rFonts w:asciiTheme="minorHAnsi" w:hAnsiTheme="minorHAnsi"/>
                <w:sz w:val="20"/>
                <w:szCs w:val="20"/>
              </w:rPr>
            </w:pPr>
          </w:p>
        </w:tc>
        <w:tc>
          <w:tcPr>
            <w:tcW w:w="1260" w:type="dxa"/>
          </w:tcPr>
          <w:p w14:paraId="1D428193" w14:textId="77777777" w:rsidR="00DA4FEE" w:rsidRPr="00CA4692" w:rsidRDefault="00DA4FEE" w:rsidP="00DA4FEE">
            <w:pPr>
              <w:rPr>
                <w:rFonts w:asciiTheme="minorHAnsi" w:hAnsiTheme="minorHAnsi"/>
                <w:sz w:val="20"/>
                <w:szCs w:val="20"/>
              </w:rPr>
            </w:pPr>
          </w:p>
        </w:tc>
        <w:tc>
          <w:tcPr>
            <w:tcW w:w="3060" w:type="dxa"/>
          </w:tcPr>
          <w:p w14:paraId="1B71A897" w14:textId="77777777" w:rsidR="00DA4FEE" w:rsidRPr="00CA4692" w:rsidRDefault="00DA4FEE" w:rsidP="00DA4FEE">
            <w:pPr>
              <w:jc w:val="center"/>
            </w:pPr>
            <w:r w:rsidRPr="00CA4692">
              <w:rPr>
                <w:rFonts w:asciiTheme="minorHAnsi" w:hAnsiTheme="minorHAnsi" w:cs="Calibri"/>
                <w:sz w:val="20"/>
                <w:szCs w:val="20"/>
              </w:rPr>
              <w:t xml:space="preserve">TP       TDP       TN </w:t>
            </w:r>
          </w:p>
        </w:tc>
      </w:tr>
      <w:tr w:rsidR="00DA4FEE" w:rsidRPr="00CA4692" w14:paraId="104A0FAA" w14:textId="77777777" w:rsidTr="00DC5212">
        <w:trPr>
          <w:trHeight w:val="432"/>
        </w:trPr>
        <w:tc>
          <w:tcPr>
            <w:tcW w:w="1368" w:type="dxa"/>
          </w:tcPr>
          <w:p w14:paraId="045B2728" w14:textId="77777777" w:rsidR="00DA4FEE" w:rsidRPr="00CA4692" w:rsidRDefault="00DA4FEE" w:rsidP="00DA4FEE">
            <w:pPr>
              <w:rPr>
                <w:rFonts w:asciiTheme="minorHAnsi" w:hAnsiTheme="minorHAnsi"/>
                <w:sz w:val="20"/>
                <w:szCs w:val="20"/>
              </w:rPr>
            </w:pPr>
          </w:p>
        </w:tc>
        <w:tc>
          <w:tcPr>
            <w:tcW w:w="3150" w:type="dxa"/>
          </w:tcPr>
          <w:p w14:paraId="37F9D836" w14:textId="77777777" w:rsidR="00DA4FEE" w:rsidRPr="00CA4692" w:rsidRDefault="00DA4FEE" w:rsidP="00DA4FEE">
            <w:pPr>
              <w:rPr>
                <w:rFonts w:asciiTheme="minorHAnsi" w:hAnsiTheme="minorHAnsi"/>
                <w:sz w:val="20"/>
                <w:szCs w:val="20"/>
              </w:rPr>
            </w:pPr>
          </w:p>
        </w:tc>
        <w:tc>
          <w:tcPr>
            <w:tcW w:w="1260" w:type="dxa"/>
          </w:tcPr>
          <w:p w14:paraId="06E86FAE" w14:textId="77777777" w:rsidR="00DA4FEE" w:rsidRPr="00CA4692" w:rsidRDefault="00DA4FEE" w:rsidP="00DA4FEE">
            <w:pPr>
              <w:rPr>
                <w:rFonts w:asciiTheme="minorHAnsi" w:hAnsiTheme="minorHAnsi"/>
                <w:sz w:val="20"/>
                <w:szCs w:val="20"/>
              </w:rPr>
            </w:pPr>
          </w:p>
        </w:tc>
        <w:tc>
          <w:tcPr>
            <w:tcW w:w="3060" w:type="dxa"/>
          </w:tcPr>
          <w:p w14:paraId="1E111472" w14:textId="77777777" w:rsidR="00DA4FEE" w:rsidRPr="00CA4692" w:rsidRDefault="00DA4FEE" w:rsidP="00DA4FEE">
            <w:pPr>
              <w:jc w:val="center"/>
            </w:pPr>
            <w:r w:rsidRPr="00CA4692">
              <w:rPr>
                <w:rFonts w:asciiTheme="minorHAnsi" w:hAnsiTheme="minorHAnsi" w:cs="Calibri"/>
                <w:sz w:val="20"/>
                <w:szCs w:val="20"/>
              </w:rPr>
              <w:t xml:space="preserve">TP       TDP       TN </w:t>
            </w:r>
          </w:p>
        </w:tc>
      </w:tr>
      <w:tr w:rsidR="00DA4FEE" w:rsidRPr="00CA4692" w14:paraId="7120FF9E" w14:textId="77777777" w:rsidTr="00DC5212">
        <w:trPr>
          <w:trHeight w:val="432"/>
        </w:trPr>
        <w:tc>
          <w:tcPr>
            <w:tcW w:w="1368" w:type="dxa"/>
          </w:tcPr>
          <w:p w14:paraId="0447B3B8" w14:textId="77777777" w:rsidR="00DA4FEE" w:rsidRPr="00CA4692" w:rsidRDefault="00DA4FEE" w:rsidP="00DA4FEE">
            <w:pPr>
              <w:rPr>
                <w:rFonts w:asciiTheme="minorHAnsi" w:hAnsiTheme="minorHAnsi"/>
                <w:sz w:val="20"/>
                <w:szCs w:val="20"/>
              </w:rPr>
            </w:pPr>
          </w:p>
        </w:tc>
        <w:tc>
          <w:tcPr>
            <w:tcW w:w="3150" w:type="dxa"/>
          </w:tcPr>
          <w:p w14:paraId="4DC64DD8" w14:textId="77777777" w:rsidR="00DA4FEE" w:rsidRPr="00CA4692" w:rsidRDefault="00DA4FEE" w:rsidP="00DA4FEE">
            <w:pPr>
              <w:rPr>
                <w:rFonts w:asciiTheme="minorHAnsi" w:hAnsiTheme="minorHAnsi"/>
                <w:sz w:val="20"/>
                <w:szCs w:val="20"/>
              </w:rPr>
            </w:pPr>
          </w:p>
        </w:tc>
        <w:tc>
          <w:tcPr>
            <w:tcW w:w="1260" w:type="dxa"/>
          </w:tcPr>
          <w:p w14:paraId="4BA5338E" w14:textId="77777777" w:rsidR="00DA4FEE" w:rsidRPr="00CA4692" w:rsidRDefault="00DA4FEE" w:rsidP="00DA4FEE">
            <w:pPr>
              <w:rPr>
                <w:rFonts w:asciiTheme="minorHAnsi" w:hAnsiTheme="minorHAnsi"/>
                <w:sz w:val="20"/>
                <w:szCs w:val="20"/>
              </w:rPr>
            </w:pPr>
          </w:p>
        </w:tc>
        <w:tc>
          <w:tcPr>
            <w:tcW w:w="3060" w:type="dxa"/>
          </w:tcPr>
          <w:p w14:paraId="1BB7B17E" w14:textId="77777777" w:rsidR="00DA4FEE" w:rsidRPr="00CA4692" w:rsidRDefault="00DA4FEE" w:rsidP="00DA4FEE">
            <w:pPr>
              <w:jc w:val="center"/>
            </w:pPr>
            <w:r w:rsidRPr="00CA4692">
              <w:rPr>
                <w:rFonts w:asciiTheme="minorHAnsi" w:hAnsiTheme="minorHAnsi" w:cs="Calibri"/>
                <w:sz w:val="20"/>
                <w:szCs w:val="20"/>
              </w:rPr>
              <w:t xml:space="preserve">TP       TDP       TN </w:t>
            </w:r>
          </w:p>
        </w:tc>
      </w:tr>
    </w:tbl>
    <w:p w14:paraId="19FB503B" w14:textId="77777777" w:rsidR="00DA4FEE" w:rsidRPr="00CA4692" w:rsidRDefault="00DA4FEE" w:rsidP="00DA4FEE">
      <w:pPr>
        <w:rPr>
          <w:rFonts w:asciiTheme="minorHAnsi" w:eastAsia="Times New Roman" w:hAnsiTheme="minorHAnsi"/>
          <w:sz w:val="20"/>
          <w:szCs w:val="20"/>
        </w:rPr>
      </w:pPr>
    </w:p>
    <w:p w14:paraId="5941966A" w14:textId="77777777" w:rsidR="00DA4FEE" w:rsidRPr="00CA4692" w:rsidRDefault="00DA4FEE" w:rsidP="00DA4FEE">
      <w:pPr>
        <w:rPr>
          <w:rFonts w:asciiTheme="minorHAnsi" w:eastAsia="Times New Roman" w:hAnsiTheme="minorHAnsi"/>
          <w:sz w:val="20"/>
          <w:szCs w:val="20"/>
        </w:rPr>
      </w:pPr>
    </w:p>
    <w:p w14:paraId="44343613" w14:textId="77777777" w:rsidR="00DA4FEE" w:rsidRPr="00CA4692" w:rsidRDefault="00DA4FEE" w:rsidP="00DA4FEE">
      <w:pPr>
        <w:rPr>
          <w:rFonts w:asciiTheme="minorHAnsi" w:eastAsia="Times New Roman" w:hAnsiTheme="minorHAnsi"/>
          <w:sz w:val="20"/>
          <w:szCs w:val="20"/>
        </w:rPr>
      </w:pPr>
    </w:p>
    <w:p w14:paraId="220B6161" w14:textId="77777777" w:rsidR="00DA4FEE" w:rsidRPr="00CA4692" w:rsidRDefault="00DA4FEE" w:rsidP="00DA4FEE">
      <w:pPr>
        <w:rPr>
          <w:rFonts w:asciiTheme="minorHAnsi" w:eastAsia="Times New Roman" w:hAnsiTheme="minorHAnsi"/>
          <w:sz w:val="20"/>
          <w:szCs w:val="20"/>
        </w:rPr>
      </w:pPr>
      <w:r w:rsidRPr="00CA4692">
        <w:rPr>
          <w:rFonts w:asciiTheme="minorHAnsi" w:eastAsia="Times New Roman" w:hAnsiTheme="minorHAnsi"/>
          <w:sz w:val="20"/>
          <w:szCs w:val="20"/>
        </w:rPr>
        <w:t>Sampled by:</w:t>
      </w:r>
      <w:r w:rsidRPr="00CA4692">
        <w:rPr>
          <w:rFonts w:asciiTheme="minorHAnsi" w:eastAsia="Times New Roman" w:hAnsiTheme="minorHAnsi"/>
          <w:sz w:val="20"/>
          <w:szCs w:val="20"/>
        </w:rPr>
        <w:tab/>
        <w:t xml:space="preserve">  ________________________</w:t>
      </w:r>
      <w:r w:rsidRPr="00CA4692">
        <w:rPr>
          <w:rFonts w:asciiTheme="minorHAnsi" w:eastAsia="Times New Roman" w:hAnsiTheme="minorHAnsi"/>
          <w:sz w:val="20"/>
          <w:szCs w:val="20"/>
        </w:rPr>
        <w:tab/>
        <w:t xml:space="preserve">      ___________________________ </w:t>
      </w:r>
    </w:p>
    <w:p w14:paraId="29A37DFD" w14:textId="77777777" w:rsidR="00DA4FEE" w:rsidRPr="00CA4692" w:rsidRDefault="00DA4FEE" w:rsidP="00DA4FEE">
      <w:pPr>
        <w:rPr>
          <w:rFonts w:asciiTheme="minorHAnsi" w:eastAsia="Times New Roman" w:hAnsiTheme="minorHAnsi"/>
          <w:sz w:val="20"/>
          <w:szCs w:val="20"/>
        </w:rPr>
      </w:pPr>
      <w:r w:rsidRPr="00CA4692">
        <w:rPr>
          <w:rFonts w:asciiTheme="minorHAnsi" w:eastAsia="Times New Roman" w:hAnsiTheme="minorHAnsi"/>
          <w:sz w:val="20"/>
          <w:szCs w:val="20"/>
        </w:rPr>
        <w:tab/>
      </w:r>
      <w:r w:rsidRPr="00CA4692">
        <w:rPr>
          <w:rFonts w:asciiTheme="minorHAnsi" w:eastAsia="Times New Roman" w:hAnsiTheme="minorHAnsi"/>
          <w:sz w:val="20"/>
          <w:szCs w:val="20"/>
        </w:rPr>
        <w:tab/>
      </w:r>
      <w:r w:rsidRPr="00CA4692">
        <w:rPr>
          <w:rFonts w:asciiTheme="minorHAnsi" w:eastAsia="Times New Roman" w:hAnsiTheme="minorHAnsi"/>
          <w:sz w:val="20"/>
          <w:szCs w:val="20"/>
        </w:rPr>
        <w:tab/>
        <w:t xml:space="preserve">    print name</w:t>
      </w:r>
      <w:r w:rsidRPr="00CA4692">
        <w:rPr>
          <w:rFonts w:asciiTheme="minorHAnsi" w:eastAsia="Times New Roman" w:hAnsiTheme="minorHAnsi"/>
          <w:sz w:val="20"/>
          <w:szCs w:val="20"/>
        </w:rPr>
        <w:tab/>
      </w:r>
      <w:r w:rsidRPr="00CA4692">
        <w:rPr>
          <w:rFonts w:asciiTheme="minorHAnsi" w:eastAsia="Times New Roman" w:hAnsiTheme="minorHAnsi"/>
          <w:sz w:val="20"/>
          <w:szCs w:val="20"/>
        </w:rPr>
        <w:tab/>
      </w:r>
      <w:r w:rsidRPr="00CA4692">
        <w:rPr>
          <w:rFonts w:asciiTheme="minorHAnsi" w:eastAsia="Times New Roman" w:hAnsiTheme="minorHAnsi"/>
          <w:sz w:val="20"/>
          <w:szCs w:val="20"/>
        </w:rPr>
        <w:tab/>
        <w:t xml:space="preserve">          signature</w:t>
      </w:r>
      <w:r w:rsidRPr="00CA4692">
        <w:rPr>
          <w:rFonts w:asciiTheme="minorHAnsi" w:eastAsia="Times New Roman" w:hAnsiTheme="minorHAnsi"/>
          <w:sz w:val="20"/>
          <w:szCs w:val="20"/>
        </w:rPr>
        <w:tab/>
        <w:t xml:space="preserve">                             </w:t>
      </w:r>
    </w:p>
    <w:p w14:paraId="00250BC9" w14:textId="77777777" w:rsidR="00DA4FEE" w:rsidRPr="00CA4692" w:rsidRDefault="00DA4FEE" w:rsidP="00DA4FEE">
      <w:pPr>
        <w:rPr>
          <w:rFonts w:eastAsia="Times New Roman"/>
        </w:rPr>
      </w:pPr>
      <w:r w:rsidRPr="00CA4692">
        <w:rPr>
          <w:rFonts w:eastAsia="Times New Roman"/>
        </w:rPr>
        <w:br w:type="page"/>
      </w:r>
    </w:p>
    <w:p w14:paraId="2841CC54" w14:textId="77777777" w:rsidR="00DA4FEE" w:rsidRPr="00CA4692" w:rsidRDefault="00DA4FEE" w:rsidP="00DA4FEE">
      <w:pPr>
        <w:spacing w:line="300" w:lineRule="auto"/>
        <w:jc w:val="center"/>
        <w:rPr>
          <w:rFonts w:ascii="Calibri" w:eastAsia="Times New Roman" w:hAnsi="Calibri" w:cs="Calibri"/>
          <w:b/>
          <w:szCs w:val="22"/>
        </w:rPr>
      </w:pPr>
      <w:r w:rsidRPr="00CA4692">
        <w:rPr>
          <w:rFonts w:ascii="Calibri" w:eastAsia="Times New Roman" w:hAnsi="Calibri" w:cs="Calibri"/>
          <w:b/>
          <w:szCs w:val="22"/>
        </w:rPr>
        <w:t>Routine Maintenance Form</w:t>
      </w:r>
    </w:p>
    <w:p w14:paraId="7F486FBB" w14:textId="77777777" w:rsidR="00DA4FEE" w:rsidRPr="00CA4692" w:rsidRDefault="00DA4FEE" w:rsidP="00DA4FEE">
      <w:pPr>
        <w:autoSpaceDE w:val="0"/>
        <w:autoSpaceDN w:val="0"/>
        <w:adjustRightInd w:val="0"/>
        <w:spacing w:line="360" w:lineRule="auto"/>
        <w:rPr>
          <w:rFonts w:eastAsia="Times New Roman"/>
          <w:bCs/>
          <w:color w:val="000000"/>
        </w:rPr>
      </w:pPr>
    </w:p>
    <w:p w14:paraId="18F35086" w14:textId="77777777" w:rsidR="00DA4FEE" w:rsidRPr="00CA4692" w:rsidRDefault="00DA4FEE" w:rsidP="00DA4FEE">
      <w:pPr>
        <w:autoSpaceDE w:val="0"/>
        <w:autoSpaceDN w:val="0"/>
        <w:adjustRightInd w:val="0"/>
        <w:spacing w:line="360" w:lineRule="auto"/>
        <w:rPr>
          <w:rFonts w:ascii="Calibri" w:eastAsia="Times New Roman" w:hAnsi="Calibri" w:cs="Calibri"/>
          <w:color w:val="000000"/>
          <w:sz w:val="20"/>
        </w:rPr>
      </w:pPr>
      <w:r w:rsidRPr="00CA4692">
        <w:rPr>
          <w:rFonts w:ascii="Calibri" w:eastAsia="Times New Roman" w:hAnsi="Calibri" w:cs="Calibri"/>
          <w:bCs/>
          <w:color w:val="000000"/>
          <w:sz w:val="20"/>
        </w:rPr>
        <w:t xml:space="preserve">Technician:____________________________________      </w:t>
      </w:r>
      <w:r w:rsidRPr="00CA4692">
        <w:rPr>
          <w:rFonts w:ascii="Calibri" w:eastAsia="Times New Roman" w:hAnsi="Calibri" w:cs="Calibri"/>
          <w:bCs/>
          <w:color w:val="000000"/>
          <w:sz w:val="20"/>
        </w:rPr>
        <w:tab/>
      </w:r>
      <w:r w:rsidRPr="00CA4692">
        <w:rPr>
          <w:rFonts w:ascii="Calibri" w:eastAsia="Times New Roman" w:hAnsi="Calibri" w:cs="Calibri"/>
          <w:color w:val="000000"/>
          <w:sz w:val="20"/>
        </w:rPr>
        <w:t>Date:________________________</w:t>
      </w:r>
    </w:p>
    <w:p w14:paraId="4964D442" w14:textId="77777777" w:rsidR="00DA4FEE" w:rsidRPr="00CA4692" w:rsidRDefault="00DA4FEE" w:rsidP="00DA4FEE">
      <w:pPr>
        <w:autoSpaceDE w:val="0"/>
        <w:autoSpaceDN w:val="0"/>
        <w:adjustRightInd w:val="0"/>
        <w:spacing w:line="360" w:lineRule="auto"/>
        <w:rPr>
          <w:rFonts w:ascii="Calibri" w:eastAsia="Times New Roman" w:hAnsi="Calibri" w:cs="Calibri"/>
          <w:bCs/>
          <w:color w:val="000000"/>
          <w:sz w:val="20"/>
          <w:u w:val="single"/>
        </w:rPr>
      </w:pPr>
    </w:p>
    <w:tbl>
      <w:tblPr>
        <w:tblW w:w="102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141"/>
        <w:gridCol w:w="1762"/>
        <w:gridCol w:w="1763"/>
        <w:gridCol w:w="1763"/>
        <w:gridCol w:w="1759"/>
        <w:gridCol w:w="16"/>
      </w:tblGrid>
      <w:tr w:rsidR="00DA4FEE" w:rsidRPr="00CA4692" w14:paraId="72E07BFD" w14:textId="77777777" w:rsidTr="00DC5212">
        <w:tc>
          <w:tcPr>
            <w:tcW w:w="3141" w:type="dxa"/>
            <w:shd w:val="clear" w:color="auto" w:fill="D9D9D9"/>
          </w:tcPr>
          <w:p w14:paraId="3C2FCEEE" w14:textId="77777777" w:rsidR="00DA4FEE" w:rsidRPr="00CA4692" w:rsidRDefault="00DA4FEE" w:rsidP="00DA4FEE">
            <w:pPr>
              <w:autoSpaceDE w:val="0"/>
              <w:autoSpaceDN w:val="0"/>
              <w:adjustRightInd w:val="0"/>
              <w:rPr>
                <w:rFonts w:ascii="Calibri" w:eastAsia="Calibri" w:hAnsi="Calibri" w:cs="Calibri"/>
                <w:bCs/>
                <w:color w:val="000000"/>
                <w:sz w:val="20"/>
              </w:rPr>
            </w:pPr>
            <w:r w:rsidRPr="00CA4692">
              <w:rPr>
                <w:rFonts w:ascii="Calibri" w:eastAsia="Calibri" w:hAnsi="Calibri" w:cs="Calibri"/>
                <w:bCs/>
                <w:color w:val="000000"/>
                <w:sz w:val="20"/>
              </w:rPr>
              <w:t>ACTIVITY</w:t>
            </w:r>
          </w:p>
        </w:tc>
        <w:tc>
          <w:tcPr>
            <w:tcW w:w="1762" w:type="dxa"/>
            <w:shd w:val="clear" w:color="auto" w:fill="D9D9D9"/>
          </w:tcPr>
          <w:p w14:paraId="112249F8" w14:textId="77777777" w:rsidR="00DA4FEE" w:rsidRPr="00CA4692" w:rsidRDefault="00DA4FEE" w:rsidP="00DA4FEE">
            <w:pPr>
              <w:autoSpaceDE w:val="0"/>
              <w:autoSpaceDN w:val="0"/>
              <w:adjustRightInd w:val="0"/>
              <w:rPr>
                <w:rFonts w:ascii="Calibri" w:eastAsia="Calibri" w:hAnsi="Calibri" w:cs="Calibri"/>
                <w:bCs/>
                <w:color w:val="000000"/>
                <w:sz w:val="20"/>
              </w:rPr>
            </w:pPr>
            <w:r w:rsidRPr="00CA4692">
              <w:rPr>
                <w:rFonts w:ascii="Calibri" w:eastAsia="Calibri" w:hAnsi="Calibri" w:cs="Calibri"/>
                <w:bCs/>
                <w:color w:val="000000"/>
                <w:sz w:val="20"/>
              </w:rPr>
              <w:t>SITE: _________</w:t>
            </w:r>
          </w:p>
        </w:tc>
        <w:tc>
          <w:tcPr>
            <w:tcW w:w="1763" w:type="dxa"/>
            <w:shd w:val="clear" w:color="auto" w:fill="D9D9D9"/>
          </w:tcPr>
          <w:p w14:paraId="6B7C69D6" w14:textId="77777777" w:rsidR="00DA4FEE" w:rsidRPr="00CA4692" w:rsidRDefault="00DA4FEE" w:rsidP="00DA4FEE">
            <w:pPr>
              <w:autoSpaceDE w:val="0"/>
              <w:autoSpaceDN w:val="0"/>
              <w:adjustRightInd w:val="0"/>
              <w:rPr>
                <w:rFonts w:ascii="Calibri" w:eastAsia="Calibri" w:hAnsi="Calibri" w:cs="Calibri"/>
                <w:bCs/>
                <w:color w:val="000000"/>
                <w:sz w:val="20"/>
              </w:rPr>
            </w:pPr>
            <w:r w:rsidRPr="00CA4692">
              <w:rPr>
                <w:rFonts w:ascii="Calibri" w:eastAsia="Calibri" w:hAnsi="Calibri" w:cs="Calibri"/>
                <w:bCs/>
                <w:color w:val="000000"/>
                <w:sz w:val="20"/>
              </w:rPr>
              <w:t>SITE: _________</w:t>
            </w:r>
          </w:p>
        </w:tc>
        <w:tc>
          <w:tcPr>
            <w:tcW w:w="1763" w:type="dxa"/>
            <w:shd w:val="clear" w:color="auto" w:fill="D9D9D9"/>
          </w:tcPr>
          <w:p w14:paraId="1EF5202B" w14:textId="77777777" w:rsidR="00DA4FEE" w:rsidRPr="00CA4692" w:rsidRDefault="00DA4FEE" w:rsidP="00DA4FEE">
            <w:pPr>
              <w:autoSpaceDE w:val="0"/>
              <w:autoSpaceDN w:val="0"/>
              <w:adjustRightInd w:val="0"/>
              <w:rPr>
                <w:rFonts w:ascii="Calibri" w:eastAsia="Calibri" w:hAnsi="Calibri" w:cs="Calibri"/>
                <w:bCs/>
                <w:color w:val="000000"/>
                <w:sz w:val="20"/>
              </w:rPr>
            </w:pPr>
            <w:r w:rsidRPr="00CA4692">
              <w:rPr>
                <w:rFonts w:ascii="Calibri" w:eastAsia="Calibri" w:hAnsi="Calibri" w:cs="Calibri"/>
                <w:bCs/>
                <w:color w:val="000000"/>
                <w:sz w:val="20"/>
              </w:rPr>
              <w:t>SITE: _________</w:t>
            </w:r>
          </w:p>
        </w:tc>
        <w:tc>
          <w:tcPr>
            <w:tcW w:w="1775" w:type="dxa"/>
            <w:gridSpan w:val="2"/>
            <w:shd w:val="clear" w:color="auto" w:fill="D9D9D9"/>
          </w:tcPr>
          <w:p w14:paraId="3CDFDAFA" w14:textId="77777777" w:rsidR="00DA4FEE" w:rsidRPr="00CA4692" w:rsidRDefault="00DA4FEE" w:rsidP="00DA4FEE">
            <w:pPr>
              <w:autoSpaceDE w:val="0"/>
              <w:autoSpaceDN w:val="0"/>
              <w:adjustRightInd w:val="0"/>
              <w:rPr>
                <w:rFonts w:ascii="Calibri" w:eastAsia="Calibri" w:hAnsi="Calibri" w:cs="Calibri"/>
                <w:bCs/>
                <w:color w:val="000000"/>
                <w:sz w:val="20"/>
              </w:rPr>
            </w:pPr>
            <w:r w:rsidRPr="00CA4692">
              <w:rPr>
                <w:rFonts w:ascii="Calibri" w:eastAsia="Calibri" w:hAnsi="Calibri" w:cs="Calibri"/>
                <w:bCs/>
                <w:color w:val="000000"/>
                <w:sz w:val="20"/>
              </w:rPr>
              <w:t>SITE: _________</w:t>
            </w:r>
          </w:p>
        </w:tc>
      </w:tr>
      <w:tr w:rsidR="00DA4FEE" w:rsidRPr="00CA4692" w14:paraId="1823043F" w14:textId="77777777" w:rsidTr="00DC5212">
        <w:trPr>
          <w:trHeight w:val="287"/>
        </w:trPr>
        <w:tc>
          <w:tcPr>
            <w:tcW w:w="3141" w:type="dxa"/>
            <w:shd w:val="clear" w:color="auto" w:fill="auto"/>
          </w:tcPr>
          <w:p w14:paraId="29018A94"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Sampler program running</w:t>
            </w:r>
          </w:p>
        </w:tc>
        <w:tc>
          <w:tcPr>
            <w:tcW w:w="1762" w:type="dxa"/>
            <w:shd w:val="clear" w:color="auto" w:fill="auto"/>
          </w:tcPr>
          <w:p w14:paraId="3B2E185F"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63" w:type="dxa"/>
            <w:shd w:val="clear" w:color="auto" w:fill="auto"/>
          </w:tcPr>
          <w:p w14:paraId="7269CEB9"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63" w:type="dxa"/>
            <w:shd w:val="clear" w:color="auto" w:fill="auto"/>
          </w:tcPr>
          <w:p w14:paraId="602C83B8"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75" w:type="dxa"/>
            <w:gridSpan w:val="2"/>
          </w:tcPr>
          <w:p w14:paraId="26C61511"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r>
      <w:tr w:rsidR="00DA4FEE" w:rsidRPr="00CA4692" w14:paraId="080631ED" w14:textId="77777777" w:rsidTr="00DC5212">
        <w:trPr>
          <w:trHeight w:val="287"/>
        </w:trPr>
        <w:tc>
          <w:tcPr>
            <w:tcW w:w="3141" w:type="dxa"/>
            <w:shd w:val="clear" w:color="auto" w:fill="auto"/>
          </w:tcPr>
          <w:p w14:paraId="12669AEA"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Sampler tubing is attached</w:t>
            </w:r>
          </w:p>
        </w:tc>
        <w:tc>
          <w:tcPr>
            <w:tcW w:w="1762" w:type="dxa"/>
            <w:shd w:val="clear" w:color="auto" w:fill="auto"/>
          </w:tcPr>
          <w:p w14:paraId="0551B510"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63" w:type="dxa"/>
            <w:shd w:val="clear" w:color="auto" w:fill="auto"/>
          </w:tcPr>
          <w:p w14:paraId="2A9BE72D"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63" w:type="dxa"/>
            <w:shd w:val="clear" w:color="auto" w:fill="auto"/>
          </w:tcPr>
          <w:p w14:paraId="3A008450"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75" w:type="dxa"/>
            <w:gridSpan w:val="2"/>
          </w:tcPr>
          <w:p w14:paraId="40E0B82B"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r>
      <w:tr w:rsidR="00DA4FEE" w:rsidRPr="00CA4692" w14:paraId="36C7DCFC" w14:textId="77777777" w:rsidTr="00DC5212">
        <w:trPr>
          <w:trHeight w:val="287"/>
        </w:trPr>
        <w:tc>
          <w:tcPr>
            <w:tcW w:w="3141" w:type="dxa"/>
            <w:shd w:val="clear" w:color="auto" w:fill="auto"/>
          </w:tcPr>
          <w:p w14:paraId="70B5FE94"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Sample carboys installed properly</w:t>
            </w:r>
          </w:p>
        </w:tc>
        <w:tc>
          <w:tcPr>
            <w:tcW w:w="1762" w:type="dxa"/>
            <w:shd w:val="clear" w:color="auto" w:fill="auto"/>
          </w:tcPr>
          <w:p w14:paraId="10F4576C"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63" w:type="dxa"/>
            <w:shd w:val="clear" w:color="auto" w:fill="auto"/>
          </w:tcPr>
          <w:p w14:paraId="08CA9431"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63" w:type="dxa"/>
            <w:shd w:val="clear" w:color="auto" w:fill="auto"/>
          </w:tcPr>
          <w:p w14:paraId="5EA3D9FD"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75" w:type="dxa"/>
            <w:gridSpan w:val="2"/>
          </w:tcPr>
          <w:p w14:paraId="4EEEB5F8"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r>
      <w:tr w:rsidR="00DA4FEE" w:rsidRPr="00CA4692" w14:paraId="0B7095DA" w14:textId="77777777" w:rsidTr="00DC5212">
        <w:trPr>
          <w:trHeight w:val="287"/>
        </w:trPr>
        <w:tc>
          <w:tcPr>
            <w:tcW w:w="3141" w:type="dxa"/>
            <w:shd w:val="clear" w:color="auto" w:fill="auto"/>
          </w:tcPr>
          <w:p w14:paraId="2C758CFC"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Signal converter desiccant</w:t>
            </w:r>
          </w:p>
        </w:tc>
        <w:tc>
          <w:tcPr>
            <w:tcW w:w="1762" w:type="dxa"/>
            <w:shd w:val="clear" w:color="auto" w:fill="auto"/>
          </w:tcPr>
          <w:p w14:paraId="34AE666E"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OK</w:t>
            </w:r>
          </w:p>
          <w:p w14:paraId="219C5D5C"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Replaced</w:t>
            </w:r>
          </w:p>
          <w:p w14:paraId="06B64C45"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NA</w:t>
            </w:r>
          </w:p>
        </w:tc>
        <w:tc>
          <w:tcPr>
            <w:tcW w:w="1763" w:type="dxa"/>
            <w:shd w:val="clear" w:color="auto" w:fill="auto"/>
          </w:tcPr>
          <w:p w14:paraId="1A98AF3D"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OK</w:t>
            </w:r>
          </w:p>
          <w:p w14:paraId="6E87652A"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Replaced</w:t>
            </w:r>
          </w:p>
          <w:p w14:paraId="5B40EA53"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NA</w:t>
            </w:r>
          </w:p>
        </w:tc>
        <w:tc>
          <w:tcPr>
            <w:tcW w:w="1763" w:type="dxa"/>
            <w:shd w:val="clear" w:color="auto" w:fill="auto"/>
          </w:tcPr>
          <w:p w14:paraId="646A6BE9"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OK</w:t>
            </w:r>
          </w:p>
          <w:p w14:paraId="61BAA9DA"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Replaced</w:t>
            </w:r>
          </w:p>
          <w:p w14:paraId="5112F2BA"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NA</w:t>
            </w:r>
          </w:p>
        </w:tc>
        <w:tc>
          <w:tcPr>
            <w:tcW w:w="1775" w:type="dxa"/>
            <w:gridSpan w:val="2"/>
          </w:tcPr>
          <w:p w14:paraId="5EF69DF0"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OK</w:t>
            </w:r>
          </w:p>
          <w:p w14:paraId="3615EE42"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Replaced</w:t>
            </w:r>
          </w:p>
          <w:p w14:paraId="02622D4D"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NA</w:t>
            </w:r>
          </w:p>
        </w:tc>
      </w:tr>
      <w:tr w:rsidR="00DA4FEE" w:rsidRPr="00CA4692" w14:paraId="4FFA31C6" w14:textId="77777777" w:rsidTr="00DC5212">
        <w:trPr>
          <w:trHeight w:val="287"/>
        </w:trPr>
        <w:tc>
          <w:tcPr>
            <w:tcW w:w="3141" w:type="dxa"/>
            <w:shd w:val="clear" w:color="auto" w:fill="auto"/>
          </w:tcPr>
          <w:p w14:paraId="79318C7C"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2105ci module desiccant</w:t>
            </w:r>
          </w:p>
        </w:tc>
        <w:tc>
          <w:tcPr>
            <w:tcW w:w="1762" w:type="dxa"/>
            <w:shd w:val="clear" w:color="auto" w:fill="auto"/>
          </w:tcPr>
          <w:p w14:paraId="7CE75C08"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OK</w:t>
            </w:r>
          </w:p>
          <w:p w14:paraId="52C29EA8"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Replaced</w:t>
            </w:r>
          </w:p>
          <w:p w14:paraId="0F4D87B3"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NA</w:t>
            </w:r>
          </w:p>
        </w:tc>
        <w:tc>
          <w:tcPr>
            <w:tcW w:w="1763" w:type="dxa"/>
            <w:shd w:val="clear" w:color="auto" w:fill="auto"/>
          </w:tcPr>
          <w:p w14:paraId="2C5B8A63"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OK</w:t>
            </w:r>
          </w:p>
          <w:p w14:paraId="4ED8BFD2"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Replaced</w:t>
            </w:r>
          </w:p>
          <w:p w14:paraId="6C43BC8B"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NA</w:t>
            </w:r>
          </w:p>
        </w:tc>
        <w:tc>
          <w:tcPr>
            <w:tcW w:w="1763" w:type="dxa"/>
            <w:shd w:val="clear" w:color="auto" w:fill="auto"/>
          </w:tcPr>
          <w:p w14:paraId="7DA517DA"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OK</w:t>
            </w:r>
          </w:p>
          <w:p w14:paraId="41911409"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Replaced</w:t>
            </w:r>
          </w:p>
          <w:p w14:paraId="75BA7143"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NA</w:t>
            </w:r>
          </w:p>
        </w:tc>
        <w:tc>
          <w:tcPr>
            <w:tcW w:w="1775" w:type="dxa"/>
            <w:gridSpan w:val="2"/>
          </w:tcPr>
          <w:p w14:paraId="0C9808EF"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OK</w:t>
            </w:r>
          </w:p>
          <w:p w14:paraId="3F9B7A63"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Replaced</w:t>
            </w:r>
          </w:p>
          <w:p w14:paraId="4AB2FF55"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NA</w:t>
            </w:r>
          </w:p>
        </w:tc>
      </w:tr>
      <w:tr w:rsidR="00DA4FEE" w:rsidRPr="00CA4692" w14:paraId="70289AD7" w14:textId="77777777" w:rsidTr="00DC5212">
        <w:trPr>
          <w:trHeight w:val="287"/>
        </w:trPr>
        <w:tc>
          <w:tcPr>
            <w:tcW w:w="3141" w:type="dxa"/>
            <w:shd w:val="clear" w:color="auto" w:fill="auto"/>
          </w:tcPr>
          <w:p w14:paraId="4C546739"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Restock sampling supplies</w:t>
            </w:r>
          </w:p>
        </w:tc>
        <w:tc>
          <w:tcPr>
            <w:tcW w:w="1762" w:type="dxa"/>
            <w:shd w:val="clear" w:color="auto" w:fill="auto"/>
          </w:tcPr>
          <w:p w14:paraId="5D08DDEE"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63" w:type="dxa"/>
            <w:shd w:val="clear" w:color="auto" w:fill="auto"/>
          </w:tcPr>
          <w:p w14:paraId="3836E6B4"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63" w:type="dxa"/>
            <w:shd w:val="clear" w:color="auto" w:fill="auto"/>
          </w:tcPr>
          <w:p w14:paraId="2D3D48CE"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75" w:type="dxa"/>
            <w:gridSpan w:val="2"/>
          </w:tcPr>
          <w:p w14:paraId="231ED045"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r>
      <w:tr w:rsidR="00DA4FEE" w:rsidRPr="00CA4692" w14:paraId="2526BF2D" w14:textId="77777777" w:rsidTr="00DC5212">
        <w:trPr>
          <w:trHeight w:val="287"/>
        </w:trPr>
        <w:tc>
          <w:tcPr>
            <w:tcW w:w="3141" w:type="dxa"/>
            <w:shd w:val="clear" w:color="auto" w:fill="auto"/>
          </w:tcPr>
          <w:p w14:paraId="60C917A6" w14:textId="77777777" w:rsidR="00DA4FEE" w:rsidRPr="00CA4692" w:rsidRDefault="00DA4FEE" w:rsidP="00DA4FEE">
            <w:pPr>
              <w:rPr>
                <w:rFonts w:ascii="Calibri" w:eastAsia="Times New Roman" w:hAnsi="Calibri" w:cs="Calibri"/>
                <w:sz w:val="20"/>
              </w:rPr>
            </w:pPr>
            <w:r w:rsidRPr="00CA4692">
              <w:rPr>
                <w:rFonts w:ascii="Calibri" w:eastAsia="Times New Roman" w:hAnsi="Calibri" w:cs="Calibri"/>
                <w:sz w:val="20"/>
              </w:rPr>
              <w:t>Restock forms and labels if needed</w:t>
            </w:r>
          </w:p>
        </w:tc>
        <w:tc>
          <w:tcPr>
            <w:tcW w:w="1762" w:type="dxa"/>
            <w:shd w:val="clear" w:color="auto" w:fill="auto"/>
          </w:tcPr>
          <w:p w14:paraId="1D9D2ABA"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63" w:type="dxa"/>
            <w:shd w:val="clear" w:color="auto" w:fill="auto"/>
          </w:tcPr>
          <w:p w14:paraId="317CD8DE"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63" w:type="dxa"/>
            <w:shd w:val="clear" w:color="auto" w:fill="auto"/>
          </w:tcPr>
          <w:p w14:paraId="1D989870"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c>
          <w:tcPr>
            <w:tcW w:w="1775" w:type="dxa"/>
            <w:gridSpan w:val="2"/>
          </w:tcPr>
          <w:p w14:paraId="021CC7B9"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tc>
      </w:tr>
      <w:tr w:rsidR="00DA4FEE" w:rsidRPr="00CA4692" w14:paraId="0A3E172A" w14:textId="77777777" w:rsidTr="00DC5212">
        <w:trPr>
          <w:trHeight w:val="85"/>
        </w:trPr>
        <w:tc>
          <w:tcPr>
            <w:tcW w:w="3141" w:type="dxa"/>
            <w:shd w:val="clear" w:color="auto" w:fill="auto"/>
          </w:tcPr>
          <w:p w14:paraId="5A80F951" w14:textId="77777777" w:rsidR="00DA4FEE" w:rsidRPr="00CA4692" w:rsidRDefault="00DA4FEE" w:rsidP="00DA4FEE">
            <w:pPr>
              <w:rPr>
                <w:rFonts w:ascii="Calibri" w:eastAsia="Calibri" w:hAnsi="Calibri" w:cs="Calibri"/>
                <w:sz w:val="20"/>
              </w:rPr>
            </w:pPr>
            <w:r w:rsidRPr="00CA4692">
              <w:rPr>
                <w:rFonts w:ascii="Calibri" w:eastAsia="Calibri" w:hAnsi="Calibri" w:cs="Calibri"/>
                <w:sz w:val="20"/>
              </w:rPr>
              <w:t>Mow weeds</w:t>
            </w:r>
          </w:p>
        </w:tc>
        <w:tc>
          <w:tcPr>
            <w:tcW w:w="1762" w:type="dxa"/>
            <w:shd w:val="clear" w:color="auto" w:fill="auto"/>
          </w:tcPr>
          <w:p w14:paraId="20E96C59"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p w14:paraId="35EE5698"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NA</w:t>
            </w:r>
          </w:p>
        </w:tc>
        <w:tc>
          <w:tcPr>
            <w:tcW w:w="1763" w:type="dxa"/>
            <w:shd w:val="clear" w:color="auto" w:fill="auto"/>
          </w:tcPr>
          <w:p w14:paraId="137CCAE8"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p w14:paraId="3580D6E9"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NA</w:t>
            </w:r>
          </w:p>
        </w:tc>
        <w:tc>
          <w:tcPr>
            <w:tcW w:w="1763" w:type="dxa"/>
            <w:shd w:val="clear" w:color="auto" w:fill="auto"/>
          </w:tcPr>
          <w:p w14:paraId="2AC17E10"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p w14:paraId="5C0E0859"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NA</w:t>
            </w:r>
          </w:p>
        </w:tc>
        <w:tc>
          <w:tcPr>
            <w:tcW w:w="1775" w:type="dxa"/>
            <w:gridSpan w:val="2"/>
          </w:tcPr>
          <w:p w14:paraId="216324B0"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w:t>
            </w:r>
          </w:p>
          <w:p w14:paraId="73832C0E" w14:textId="77777777" w:rsidR="00DA4FEE" w:rsidRPr="00CA4692" w:rsidRDefault="00DA4FEE" w:rsidP="00DA4FEE">
            <w:pPr>
              <w:autoSpaceDE w:val="0"/>
              <w:autoSpaceDN w:val="0"/>
              <w:adjustRightInd w:val="0"/>
              <w:jc w:val="center"/>
              <w:rPr>
                <w:rFonts w:ascii="Calibri" w:eastAsia="Times New Roman" w:hAnsi="Calibri" w:cs="Calibri"/>
                <w:color w:val="000000"/>
                <w:sz w:val="20"/>
              </w:rPr>
            </w:pPr>
            <w:r w:rsidRPr="00CA4692">
              <w:rPr>
                <w:rFonts w:ascii="Calibri" w:eastAsia="Times New Roman" w:hAnsi="Calibri" w:cs="Calibri"/>
                <w:color w:val="000000"/>
                <w:sz w:val="20"/>
              </w:rPr>
              <w:t>□ NA</w:t>
            </w:r>
          </w:p>
        </w:tc>
      </w:tr>
      <w:tr w:rsidR="00DA4FEE" w:rsidRPr="00CA4692" w14:paraId="29A80056" w14:textId="77777777" w:rsidTr="00DC5212">
        <w:trPr>
          <w:gridAfter w:val="1"/>
          <w:wAfter w:w="16" w:type="dxa"/>
          <w:trHeight w:val="1448"/>
        </w:trPr>
        <w:tc>
          <w:tcPr>
            <w:tcW w:w="3141" w:type="dxa"/>
            <w:shd w:val="clear" w:color="auto" w:fill="auto"/>
          </w:tcPr>
          <w:p w14:paraId="0B0B6653" w14:textId="77777777" w:rsidR="00DA4FEE" w:rsidRPr="00CA4692" w:rsidRDefault="00DA4FEE" w:rsidP="00DA4FEE">
            <w:pPr>
              <w:autoSpaceDE w:val="0"/>
              <w:autoSpaceDN w:val="0"/>
              <w:adjustRightInd w:val="0"/>
              <w:rPr>
                <w:rFonts w:ascii="Calibri" w:eastAsia="Calibri" w:hAnsi="Calibri" w:cs="Calibri"/>
                <w:bCs/>
                <w:color w:val="000000"/>
                <w:sz w:val="20"/>
              </w:rPr>
            </w:pPr>
            <w:r w:rsidRPr="00CA4692">
              <w:rPr>
                <w:rFonts w:ascii="Calibri" w:eastAsia="Calibri" w:hAnsi="Calibri" w:cs="Calibri"/>
                <w:bCs/>
                <w:color w:val="000000"/>
                <w:sz w:val="20"/>
              </w:rPr>
              <w:t xml:space="preserve">Field Condition: </w:t>
            </w:r>
          </w:p>
        </w:tc>
        <w:tc>
          <w:tcPr>
            <w:tcW w:w="1762" w:type="dxa"/>
            <w:shd w:val="clear" w:color="auto" w:fill="auto"/>
          </w:tcPr>
          <w:p w14:paraId="4F613D3E" w14:textId="77777777" w:rsidR="00DA4FEE" w:rsidRPr="00CA4692" w:rsidRDefault="00DA4FEE" w:rsidP="00DA4FEE">
            <w:pPr>
              <w:autoSpaceDE w:val="0"/>
              <w:autoSpaceDN w:val="0"/>
              <w:adjustRightInd w:val="0"/>
              <w:rPr>
                <w:rFonts w:ascii="Calibri" w:eastAsia="Calibri" w:hAnsi="Calibri" w:cs="Calibri"/>
                <w:bCs/>
                <w:color w:val="000000"/>
                <w:sz w:val="20"/>
              </w:rPr>
            </w:pPr>
          </w:p>
        </w:tc>
        <w:tc>
          <w:tcPr>
            <w:tcW w:w="1763" w:type="dxa"/>
            <w:shd w:val="clear" w:color="auto" w:fill="auto"/>
          </w:tcPr>
          <w:p w14:paraId="60774B1D" w14:textId="77777777" w:rsidR="00DA4FEE" w:rsidRPr="00CA4692" w:rsidRDefault="00DA4FEE" w:rsidP="00DA4FEE">
            <w:pPr>
              <w:autoSpaceDE w:val="0"/>
              <w:autoSpaceDN w:val="0"/>
              <w:adjustRightInd w:val="0"/>
              <w:rPr>
                <w:rFonts w:ascii="Calibri" w:eastAsia="Calibri" w:hAnsi="Calibri" w:cs="Calibri"/>
                <w:bCs/>
                <w:color w:val="000000"/>
                <w:sz w:val="20"/>
              </w:rPr>
            </w:pPr>
          </w:p>
        </w:tc>
        <w:tc>
          <w:tcPr>
            <w:tcW w:w="1763" w:type="dxa"/>
            <w:shd w:val="clear" w:color="auto" w:fill="auto"/>
          </w:tcPr>
          <w:p w14:paraId="5B897E56" w14:textId="77777777" w:rsidR="00DA4FEE" w:rsidRPr="00CA4692" w:rsidRDefault="00DA4FEE" w:rsidP="00DA4FEE">
            <w:pPr>
              <w:autoSpaceDE w:val="0"/>
              <w:autoSpaceDN w:val="0"/>
              <w:adjustRightInd w:val="0"/>
              <w:rPr>
                <w:rFonts w:ascii="Calibri" w:eastAsia="Calibri" w:hAnsi="Calibri" w:cs="Calibri"/>
                <w:bCs/>
                <w:color w:val="000000"/>
                <w:sz w:val="20"/>
              </w:rPr>
            </w:pPr>
          </w:p>
        </w:tc>
        <w:tc>
          <w:tcPr>
            <w:tcW w:w="1759" w:type="dxa"/>
            <w:shd w:val="clear" w:color="auto" w:fill="auto"/>
          </w:tcPr>
          <w:p w14:paraId="44C08B2C" w14:textId="77777777" w:rsidR="00DA4FEE" w:rsidRPr="00CA4692" w:rsidRDefault="00DA4FEE" w:rsidP="00DA4FEE">
            <w:pPr>
              <w:autoSpaceDE w:val="0"/>
              <w:autoSpaceDN w:val="0"/>
              <w:adjustRightInd w:val="0"/>
              <w:rPr>
                <w:rFonts w:ascii="Calibri" w:eastAsia="Calibri" w:hAnsi="Calibri" w:cs="Calibri"/>
                <w:bCs/>
                <w:color w:val="000000"/>
                <w:sz w:val="20"/>
              </w:rPr>
            </w:pPr>
          </w:p>
        </w:tc>
      </w:tr>
      <w:tr w:rsidR="00DA4FEE" w:rsidRPr="00CA4692" w14:paraId="7ED908E8" w14:textId="77777777" w:rsidTr="00DC5212">
        <w:trPr>
          <w:gridAfter w:val="1"/>
          <w:wAfter w:w="16" w:type="dxa"/>
          <w:trHeight w:val="2438"/>
        </w:trPr>
        <w:tc>
          <w:tcPr>
            <w:tcW w:w="10188" w:type="dxa"/>
            <w:gridSpan w:val="5"/>
            <w:shd w:val="clear" w:color="auto" w:fill="auto"/>
          </w:tcPr>
          <w:p w14:paraId="2D21A58E" w14:textId="77777777" w:rsidR="00DA4FEE" w:rsidRPr="00CA4692" w:rsidRDefault="00DA4FEE" w:rsidP="00DA4FEE">
            <w:pPr>
              <w:autoSpaceDE w:val="0"/>
              <w:autoSpaceDN w:val="0"/>
              <w:adjustRightInd w:val="0"/>
              <w:rPr>
                <w:rFonts w:ascii="Calibri" w:eastAsia="Calibri" w:hAnsi="Calibri" w:cs="Calibri"/>
                <w:bCs/>
                <w:color w:val="000000"/>
                <w:sz w:val="20"/>
              </w:rPr>
            </w:pPr>
            <w:r w:rsidRPr="00CA4692">
              <w:rPr>
                <w:rFonts w:ascii="Calibri" w:eastAsia="Calibri" w:hAnsi="Calibri" w:cs="Calibri"/>
                <w:bCs/>
                <w:color w:val="000000"/>
                <w:sz w:val="20"/>
              </w:rPr>
              <w:t>Comments:</w:t>
            </w:r>
          </w:p>
        </w:tc>
      </w:tr>
    </w:tbl>
    <w:p w14:paraId="6737A1B1" w14:textId="77777777" w:rsidR="00DA4FEE" w:rsidRPr="00CA4692" w:rsidRDefault="00DA4FEE" w:rsidP="00DA4FEE">
      <w:pPr>
        <w:rPr>
          <w:rFonts w:eastAsia="Times New Roman"/>
        </w:rPr>
      </w:pPr>
    </w:p>
    <w:p w14:paraId="5C42F56A" w14:textId="77777777" w:rsidR="00DA4FEE" w:rsidRPr="00CA4692" w:rsidRDefault="00DA4FEE" w:rsidP="00DA4FEE">
      <w:pPr>
        <w:rPr>
          <w:rFonts w:eastAsia="Times New Roman"/>
        </w:rPr>
      </w:pPr>
    </w:p>
    <w:p w14:paraId="0FCDD5DA" w14:textId="77777777" w:rsidR="00DA4FEE" w:rsidRPr="00CA4692" w:rsidRDefault="00DA4FEE" w:rsidP="00DA4FEE">
      <w:pPr>
        <w:spacing w:after="120" w:line="300" w:lineRule="auto"/>
        <w:rPr>
          <w:rFonts w:eastAsia="Times New Roman"/>
          <w:spacing w:val="1"/>
          <w:sz w:val="22"/>
          <w:szCs w:val="22"/>
        </w:rPr>
      </w:pPr>
    </w:p>
    <w:p w14:paraId="403A182D" w14:textId="6FDF7FD2" w:rsidR="00DA4FEE" w:rsidRPr="00CA4692" w:rsidRDefault="00DA4FEE">
      <w:r w:rsidRPr="00CA4692">
        <w:br w:type="page"/>
      </w:r>
    </w:p>
    <w:p w14:paraId="1CBC8AF5" w14:textId="21505440" w:rsidR="00194A90" w:rsidRPr="00CA4692" w:rsidRDefault="007F0D76" w:rsidP="007F0D76">
      <w:pPr>
        <w:pStyle w:val="Heading1"/>
      </w:pPr>
      <w:bookmarkStart w:id="52" w:name="_Toc467657725"/>
      <w:r w:rsidRPr="00CA4692">
        <w:t>APPENDIX B:</w:t>
      </w:r>
      <w:r w:rsidRPr="00CA4692">
        <w:br/>
      </w:r>
      <w:r w:rsidR="00194A90" w:rsidRPr="00CA4692">
        <w:t>Determination of Phosphorus by Flow Injection Analysis 24 8 1-2015</w:t>
      </w:r>
      <w:r w:rsidRPr="00CA4692">
        <w:br/>
      </w:r>
      <w:r w:rsidR="00194A90" w:rsidRPr="00CA4692">
        <w:t>(Acid Persulfate Digestion Method)</w:t>
      </w:r>
      <w:bookmarkEnd w:id="52"/>
    </w:p>
    <w:p w14:paraId="6D596445" w14:textId="77777777" w:rsidR="00194A90" w:rsidRPr="00CA4692" w:rsidRDefault="00194A90" w:rsidP="00194A90"/>
    <w:p w14:paraId="009EE5C6" w14:textId="77777777" w:rsidR="007D05A8" w:rsidRPr="00CA4692" w:rsidRDefault="00194A90">
      <w:pPr>
        <w:sectPr w:rsidR="007D05A8" w:rsidRPr="00CA4692" w:rsidSect="00AC650B">
          <w:headerReference w:type="even" r:id="rId20"/>
          <w:headerReference w:type="default" r:id="rId21"/>
          <w:footerReference w:type="even" r:id="rId22"/>
          <w:footerReference w:type="default" r:id="rId23"/>
          <w:headerReference w:type="first" r:id="rId24"/>
          <w:footerReference w:type="first" r:id="rId25"/>
          <w:pgSz w:w="12240" w:h="15840"/>
          <w:pgMar w:top="1440" w:right="1440" w:bottom="1440" w:left="1440" w:header="720" w:footer="720" w:gutter="0"/>
          <w:cols w:space="720"/>
          <w:docGrid w:linePitch="360"/>
        </w:sectPr>
      </w:pPr>
      <w:r w:rsidRPr="00CA4692">
        <w:br w:type="page"/>
      </w:r>
    </w:p>
    <w:p w14:paraId="7E07BF75" w14:textId="51F0CAC5" w:rsidR="00194A90" w:rsidRPr="00194A90" w:rsidRDefault="007F0D76" w:rsidP="007F0D76">
      <w:pPr>
        <w:pStyle w:val="Heading1"/>
      </w:pPr>
      <w:bookmarkStart w:id="53" w:name="_Toc467657726"/>
      <w:r w:rsidRPr="00CA4692">
        <w:t>APPENDIX C:</w:t>
      </w:r>
      <w:r w:rsidRPr="00CA4692">
        <w:br/>
      </w:r>
      <w:r w:rsidR="00194A90" w:rsidRPr="00CA4692">
        <w:t>Determination of Total Nitrogen by Flow Injection Analysis 24 7 1-2015</w:t>
      </w:r>
      <w:r w:rsidRPr="00CA4692">
        <w:br/>
      </w:r>
      <w:r w:rsidR="00194A90" w:rsidRPr="00CA4692">
        <w:t>(Persulfate Digestion Method)</w:t>
      </w:r>
      <w:bookmarkStart w:id="54" w:name="_GoBack"/>
      <w:bookmarkEnd w:id="53"/>
      <w:bookmarkEnd w:id="54"/>
    </w:p>
    <w:p w14:paraId="4D89F3EF" w14:textId="647305F5" w:rsidR="007D05A8" w:rsidRDefault="007D05A8" w:rsidP="00194A90"/>
    <w:p w14:paraId="37775A17" w14:textId="77777777" w:rsidR="007D05A8" w:rsidRPr="007D05A8" w:rsidRDefault="007D05A8" w:rsidP="007D05A8"/>
    <w:p w14:paraId="27DD7EF7" w14:textId="77777777" w:rsidR="007D05A8" w:rsidRPr="007D05A8" w:rsidRDefault="007D05A8" w:rsidP="007D05A8"/>
    <w:p w14:paraId="3316A219" w14:textId="77777777" w:rsidR="007D05A8" w:rsidRPr="007D05A8" w:rsidRDefault="007D05A8" w:rsidP="007D05A8"/>
    <w:p w14:paraId="1629A4CA" w14:textId="77777777" w:rsidR="007D05A8" w:rsidRPr="007D05A8" w:rsidRDefault="007D05A8" w:rsidP="007D05A8"/>
    <w:p w14:paraId="5DE9485D" w14:textId="77777777" w:rsidR="007D05A8" w:rsidRPr="007D05A8" w:rsidRDefault="007D05A8" w:rsidP="007D05A8"/>
    <w:p w14:paraId="201DA9B9" w14:textId="77777777" w:rsidR="007D05A8" w:rsidRPr="007D05A8" w:rsidRDefault="007D05A8" w:rsidP="007D05A8"/>
    <w:p w14:paraId="3205FD89" w14:textId="77777777" w:rsidR="007D05A8" w:rsidRPr="007D05A8" w:rsidRDefault="007D05A8" w:rsidP="007D05A8"/>
    <w:p w14:paraId="5BA94813" w14:textId="77777777" w:rsidR="007D05A8" w:rsidRPr="007D05A8" w:rsidRDefault="007D05A8" w:rsidP="007D05A8"/>
    <w:p w14:paraId="6E1B3F8A" w14:textId="77777777" w:rsidR="007D05A8" w:rsidRPr="007D05A8" w:rsidRDefault="007D05A8" w:rsidP="007D05A8"/>
    <w:p w14:paraId="04570CEE" w14:textId="77777777" w:rsidR="007D05A8" w:rsidRPr="007D05A8" w:rsidRDefault="007D05A8" w:rsidP="007D05A8"/>
    <w:p w14:paraId="48D0A8DA" w14:textId="77777777" w:rsidR="007D05A8" w:rsidRPr="007D05A8" w:rsidRDefault="007D05A8" w:rsidP="007D05A8"/>
    <w:p w14:paraId="4CE0BC0D" w14:textId="77777777" w:rsidR="007D05A8" w:rsidRPr="007D05A8" w:rsidRDefault="007D05A8" w:rsidP="007D05A8"/>
    <w:p w14:paraId="2F8B2125" w14:textId="77777777" w:rsidR="007D05A8" w:rsidRPr="007D05A8" w:rsidRDefault="007D05A8" w:rsidP="007D05A8"/>
    <w:p w14:paraId="568F13A1" w14:textId="77777777" w:rsidR="007D05A8" w:rsidRPr="007D05A8" w:rsidRDefault="007D05A8" w:rsidP="007D05A8"/>
    <w:p w14:paraId="39EFBA74" w14:textId="77777777" w:rsidR="007D05A8" w:rsidRPr="007D05A8" w:rsidRDefault="007D05A8" w:rsidP="007D05A8"/>
    <w:p w14:paraId="31E54312" w14:textId="77777777" w:rsidR="007D05A8" w:rsidRPr="007D05A8" w:rsidRDefault="007D05A8" w:rsidP="007D05A8"/>
    <w:p w14:paraId="2B15F102" w14:textId="77777777" w:rsidR="007D05A8" w:rsidRPr="007D05A8" w:rsidRDefault="007D05A8" w:rsidP="007D05A8"/>
    <w:p w14:paraId="3450A5EA" w14:textId="77777777" w:rsidR="007D05A8" w:rsidRPr="007D05A8" w:rsidRDefault="007D05A8" w:rsidP="007D05A8"/>
    <w:p w14:paraId="50658626" w14:textId="77777777" w:rsidR="007D05A8" w:rsidRPr="007D05A8" w:rsidRDefault="007D05A8" w:rsidP="007D05A8"/>
    <w:p w14:paraId="2BB8758D" w14:textId="61D84DCC" w:rsidR="007D05A8" w:rsidRDefault="007D05A8" w:rsidP="007D05A8"/>
    <w:p w14:paraId="629E8A5D" w14:textId="77777777" w:rsidR="007D05A8" w:rsidRPr="007D05A8" w:rsidRDefault="007D05A8" w:rsidP="007D05A8"/>
    <w:p w14:paraId="422D7DD3" w14:textId="772F0FA9" w:rsidR="007D05A8" w:rsidRDefault="007D05A8" w:rsidP="007D05A8"/>
    <w:p w14:paraId="6378CC97" w14:textId="77777777" w:rsidR="00B54D4D" w:rsidRPr="007D05A8" w:rsidRDefault="00B54D4D" w:rsidP="007D05A8">
      <w:pPr>
        <w:jc w:val="center"/>
      </w:pPr>
    </w:p>
    <w:sectPr w:rsidR="00B54D4D" w:rsidRPr="007D05A8" w:rsidSect="00AC650B">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2BBDB2" w14:textId="77777777" w:rsidR="00603EDB" w:rsidRDefault="00603EDB" w:rsidP="00E804FE">
      <w:r>
        <w:separator/>
      </w:r>
    </w:p>
  </w:endnote>
  <w:endnote w:type="continuationSeparator" w:id="0">
    <w:p w14:paraId="7FA19E30" w14:textId="77777777" w:rsidR="00603EDB" w:rsidRDefault="00603EDB" w:rsidP="00E804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umnst777 BT">
    <w:panose1 w:val="020B0603030504020204"/>
    <w:charset w:val="00"/>
    <w:family w:val="swiss"/>
    <w:pitch w:val="variable"/>
    <w:sig w:usb0="00000087" w:usb1="00000000" w:usb2="00000000" w:usb3="00000000" w:csb0="0000001B"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Humnst777 Lt BT">
    <w:panose1 w:val="020B0402030504020204"/>
    <w:charset w:val="00"/>
    <w:family w:val="swiss"/>
    <w:pitch w:val="variable"/>
    <w:sig w:usb0="00000087" w:usb1="00000000" w:usb2="00000000" w:usb3="00000000" w:csb0="0000001B" w:csb1="00000000"/>
  </w:font>
  <w:font w:name="ElegaGarmnd BT">
    <w:panose1 w:val="02020602060506020403"/>
    <w:charset w:val="00"/>
    <w:family w:val="roman"/>
    <w:pitch w:val="variable"/>
    <w:sig w:usb0="00000087" w:usb1="00000000" w:usb2="00000000" w:usb3="00000000" w:csb0="0000001B" w:csb1="00000000"/>
  </w:font>
  <w:font w:name="Garamond">
    <w:panose1 w:val="020204040303010108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022609" w14:textId="77777777" w:rsidR="00657B92" w:rsidRDefault="00657B9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24613496"/>
      <w:docPartObj>
        <w:docPartGallery w:val="Page Numbers (Bottom of Page)"/>
        <w:docPartUnique/>
      </w:docPartObj>
    </w:sdtPr>
    <w:sdtEndPr/>
    <w:sdtContent>
      <w:sdt>
        <w:sdtPr>
          <w:id w:val="-1669238322"/>
          <w:docPartObj>
            <w:docPartGallery w:val="Page Numbers (Top of Page)"/>
            <w:docPartUnique/>
          </w:docPartObj>
        </w:sdtPr>
        <w:sdtEndPr/>
        <w:sdtContent>
          <w:p w14:paraId="52E1E06F" w14:textId="1A1E473F" w:rsidR="00603EDB" w:rsidRDefault="00603EDB">
            <w:pPr>
              <w:pStyle w:val="Footer"/>
              <w:jc w:val="center"/>
            </w:pPr>
            <w:r>
              <w:t xml:space="preserve">Page </w:t>
            </w:r>
            <w:r>
              <w:rPr>
                <w:b/>
                <w:bCs/>
              </w:rPr>
              <w:fldChar w:fldCharType="begin"/>
            </w:r>
            <w:r>
              <w:rPr>
                <w:b/>
                <w:bCs/>
              </w:rPr>
              <w:instrText xml:space="preserve"> PAGE </w:instrText>
            </w:r>
            <w:r>
              <w:rPr>
                <w:b/>
                <w:bCs/>
              </w:rPr>
              <w:fldChar w:fldCharType="separate"/>
            </w:r>
            <w:r w:rsidR="00CA4692">
              <w:rPr>
                <w:b/>
                <w:bCs/>
                <w:noProof/>
              </w:rPr>
              <w:t>1</w:t>
            </w:r>
            <w:r>
              <w:rPr>
                <w:b/>
                <w:bCs/>
              </w:rPr>
              <w:fldChar w:fldCharType="end"/>
            </w:r>
            <w:r>
              <w:t xml:space="preserve"> of </w:t>
            </w:r>
            <w:r w:rsidR="00657B92" w:rsidRPr="00657B92">
              <w:rPr>
                <w:b/>
              </w:rPr>
              <w:t>88</w:t>
            </w:r>
          </w:p>
        </w:sdtContent>
      </w:sdt>
    </w:sdtContent>
  </w:sdt>
  <w:p w14:paraId="3E6BD93E" w14:textId="77777777" w:rsidR="00603EDB" w:rsidRDefault="00603ED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A5874E" w14:textId="77777777" w:rsidR="00657B92" w:rsidRDefault="00657B9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3D72CD" w14:textId="77777777" w:rsidR="00603EDB" w:rsidRDefault="00603EDB" w:rsidP="00E804FE">
      <w:r>
        <w:separator/>
      </w:r>
    </w:p>
  </w:footnote>
  <w:footnote w:type="continuationSeparator" w:id="0">
    <w:p w14:paraId="154377C3" w14:textId="77777777" w:rsidR="00603EDB" w:rsidRDefault="00603EDB" w:rsidP="00E804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BD08C5" w14:textId="77777777" w:rsidR="00657B92" w:rsidRDefault="00657B9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25A8E0" w14:textId="77777777" w:rsidR="00603EDB" w:rsidRDefault="00603EDB" w:rsidP="00607FFD">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eastAsia="Times New Roman"/>
        <w:sz w:val="20"/>
        <w:szCs w:val="20"/>
        <w:lang w:eastAsia="ar-SA"/>
      </w:rPr>
    </w:pPr>
    <w:r>
      <w:tab/>
    </w:r>
    <w:r>
      <w:tab/>
    </w:r>
    <w:r w:rsidRPr="00965C0A">
      <w:rPr>
        <w:rFonts w:eastAsia="Times New Roman"/>
        <w:sz w:val="20"/>
        <w:szCs w:val="20"/>
        <w:lang w:eastAsia="ar-SA"/>
      </w:rPr>
      <w:t>Assessment of Tile Drainage System Impacts to Lake Champlain and Phosphorus Loads</w:t>
    </w:r>
    <w:r>
      <w:rPr>
        <w:rFonts w:eastAsia="Times New Roman"/>
        <w:sz w:val="20"/>
        <w:szCs w:val="20"/>
        <w:lang w:eastAsia="ar-SA"/>
      </w:rPr>
      <w:br/>
    </w:r>
    <w:r w:rsidRPr="00965C0A">
      <w:rPr>
        <w:rFonts w:eastAsia="Times New Roman"/>
        <w:sz w:val="20"/>
        <w:szCs w:val="20"/>
        <w:lang w:eastAsia="ar-SA"/>
      </w:rPr>
      <w:t xml:space="preserve"> in Tile Drainage in the Jewett Brook Watershed of St. Albans Bay</w:t>
    </w:r>
    <w:r>
      <w:rPr>
        <w:rFonts w:eastAsia="Times New Roman"/>
        <w:sz w:val="20"/>
        <w:szCs w:val="20"/>
        <w:lang w:eastAsia="ar-SA"/>
      </w:rPr>
      <w:t xml:space="preserve"> (Project </w:t>
    </w:r>
    <w:r w:rsidRPr="00965C0A">
      <w:rPr>
        <w:rFonts w:eastAsia="Times New Roman"/>
        <w:sz w:val="20"/>
        <w:szCs w:val="20"/>
        <w:lang w:eastAsia="ar-SA"/>
      </w:rPr>
      <w:t>15-309</w:t>
    </w:r>
    <w:r>
      <w:rPr>
        <w:rFonts w:eastAsia="Times New Roman"/>
        <w:sz w:val="20"/>
        <w:szCs w:val="20"/>
        <w:lang w:eastAsia="ar-SA"/>
      </w:rPr>
      <w:t>)</w:t>
    </w:r>
  </w:p>
  <w:p w14:paraId="73CC7B3A" w14:textId="376D6E93" w:rsidR="00603EDB" w:rsidRDefault="00603EDB" w:rsidP="00607FFD">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uppressAutoHyphens/>
      <w:spacing w:before="120" w:after="240"/>
      <w:jc w:val="right"/>
    </w:pPr>
    <w:r>
      <w:rPr>
        <w:rFonts w:eastAsia="Times New Roman"/>
        <w:sz w:val="20"/>
        <w:szCs w:val="20"/>
        <w:lang w:eastAsia="ar-SA"/>
      </w:rPr>
      <w:t xml:space="preserve">Amendment 1 to </w:t>
    </w:r>
    <w:r w:rsidRPr="00965C0A">
      <w:rPr>
        <w:rFonts w:eastAsia="Times New Roman"/>
        <w:sz w:val="20"/>
        <w:szCs w:val="20"/>
        <w:lang w:eastAsia="ar-SA"/>
      </w:rPr>
      <w:t>QAPP Version 1.</w:t>
    </w:r>
    <w:r>
      <w:rPr>
        <w:rFonts w:eastAsia="Times New Roman"/>
        <w:sz w:val="20"/>
        <w:szCs w:val="20"/>
        <w:lang w:eastAsia="ar-SA"/>
      </w:rPr>
      <w:t>1</w:t>
    </w:r>
    <w:r>
      <w:rPr>
        <w:rFonts w:eastAsia="Times New Roman"/>
        <w:sz w:val="20"/>
        <w:szCs w:val="20"/>
        <w:lang w:eastAsia="ar-SA"/>
      </w:rPr>
      <w:br/>
    </w:r>
    <w:r w:rsidRPr="00965C0A">
      <w:rPr>
        <w:rFonts w:eastAsia="Times New Roman"/>
        <w:noProof/>
        <w:szCs w:val="20"/>
      </w:rPr>
      <mc:AlternateContent>
        <mc:Choice Requires="wps">
          <w:drawing>
            <wp:anchor distT="0" distB="0" distL="0" distR="0" simplePos="0" relativeHeight="251659264" behindDoc="0" locked="0" layoutInCell="1" allowOverlap="1" wp14:anchorId="40472083" wp14:editId="03B7239A">
              <wp:simplePos x="0" y="0"/>
              <wp:positionH relativeFrom="column">
                <wp:posOffset>0</wp:posOffset>
              </wp:positionH>
              <wp:positionV relativeFrom="page">
                <wp:posOffset>-9540240</wp:posOffset>
              </wp:positionV>
              <wp:extent cx="13970" cy="132715"/>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 cy="1327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DD6E8A" w14:textId="77777777" w:rsidR="00603EDB" w:rsidRDefault="00603EDB" w:rsidP="00965C0A">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vanish/>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472083" id="_x0000_t202" coordsize="21600,21600" o:spt="202" path="m,l,21600r21600,l21600,xe">
              <v:stroke joinstyle="miter"/>
              <v:path gradientshapeok="t" o:connecttype="rect"/>
            </v:shapetype>
            <v:shape id="Text Box 2" o:spid="_x0000_s1029" type="#_x0000_t202" style="position:absolute;left:0;text-align:left;margin-left:0;margin-top:-751.2pt;width:1.1pt;height:10.45pt;z-index:251659264;visibility:visible;mso-wrap-style:square;mso-width-percent:0;mso-height-percent:0;mso-wrap-distance-left:0;mso-wrap-distance-top:0;mso-wrap-distance-right:0;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" stroked="f">
              <v:fill opacity="0"/>
              <v:textbox inset="0,0,0,0">
                <w:txbxContent>
                  <w:p w14:paraId="23DD6E8A" w14:textId="77777777" w:rsidR="00603EDB" w:rsidRDefault="00603EDB" w:rsidP="00965C0A">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vanish/>
                      </w:rPr>
                    </w:pPr>
                  </w:p>
                </w:txbxContent>
              </v:textbox>
              <w10:wrap type="topAndBottom" anchory="page"/>
            </v:shape>
          </w:pict>
        </mc:Fallback>
      </mc:AlternateContent>
    </w:r>
    <w:r w:rsidR="00921778">
      <w:rPr>
        <w:rFonts w:eastAsia="Times New Roman"/>
        <w:sz w:val="20"/>
        <w:szCs w:val="20"/>
        <w:lang w:eastAsia="ar-SA"/>
      </w:rPr>
      <w:t>11/23</w:t>
    </w:r>
    <w:r w:rsidRPr="00965C0A">
      <w:rPr>
        <w:rFonts w:eastAsia="Times New Roman"/>
        <w:sz w:val="20"/>
        <w:szCs w:val="20"/>
        <w:lang w:eastAsia="ar-SA"/>
      </w:rPr>
      <w:t>/</w:t>
    </w:r>
    <w:r>
      <w:rPr>
        <w:rFonts w:eastAsia="Times New Roman"/>
        <w:sz w:val="20"/>
        <w:szCs w:val="20"/>
        <w:lang w:eastAsia="ar-SA"/>
      </w:rPr>
      <w:t>2016</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6BF41A" w14:textId="77777777" w:rsidR="00657B92" w:rsidRDefault="00657B9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8511BAAD"/>
    <w:multiLevelType w:val="hybridMultilevel"/>
    <w:tmpl w:val="BE6EDC4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AEE95A65"/>
    <w:multiLevelType w:val="hybridMultilevel"/>
    <w:tmpl w:val="071877E1"/>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1750F6A"/>
    <w:multiLevelType w:val="hybridMultilevel"/>
    <w:tmpl w:val="12A00B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1AD78E5"/>
    <w:multiLevelType w:val="hybridMultilevel"/>
    <w:tmpl w:val="7054CBC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4D8114E"/>
    <w:multiLevelType w:val="hybridMultilevel"/>
    <w:tmpl w:val="B581B5DD"/>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5B522DD"/>
    <w:multiLevelType w:val="hybridMultilevel"/>
    <w:tmpl w:val="4118A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83E5CA6"/>
    <w:multiLevelType w:val="hybridMultilevel"/>
    <w:tmpl w:val="2352779A"/>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0A2F4FAA"/>
    <w:multiLevelType w:val="hybridMultilevel"/>
    <w:tmpl w:val="ED2AED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A547284"/>
    <w:multiLevelType w:val="hybridMultilevel"/>
    <w:tmpl w:val="18D023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AA21D5E"/>
    <w:multiLevelType w:val="hybridMultilevel"/>
    <w:tmpl w:val="C1CC4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D85495A"/>
    <w:multiLevelType w:val="hybridMultilevel"/>
    <w:tmpl w:val="91804F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DB4747D"/>
    <w:multiLevelType w:val="hybridMultilevel"/>
    <w:tmpl w:val="1D1032B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E5B7C1F"/>
    <w:multiLevelType w:val="hybridMultilevel"/>
    <w:tmpl w:val="EF8EA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F4873F9"/>
    <w:multiLevelType w:val="hybridMultilevel"/>
    <w:tmpl w:val="C27C7F7C"/>
    <w:lvl w:ilvl="0" w:tplc="04090001">
      <w:start w:val="1"/>
      <w:numFmt w:val="bullet"/>
      <w:lvlText w:val=""/>
      <w:lvlJc w:val="left"/>
      <w:pPr>
        <w:ind w:left="1440" w:hanging="360"/>
      </w:pPr>
      <w:rPr>
        <w:rFonts w:ascii="Symbol" w:hAnsi="Symbo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11B34087"/>
    <w:multiLevelType w:val="hybridMultilevel"/>
    <w:tmpl w:val="660EA59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656278A"/>
    <w:multiLevelType w:val="hybridMultilevel"/>
    <w:tmpl w:val="7F38ED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6DB75A2"/>
    <w:multiLevelType w:val="hybridMultilevel"/>
    <w:tmpl w:val="3498F3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7FB2AB4"/>
    <w:multiLevelType w:val="hybridMultilevel"/>
    <w:tmpl w:val="DBD4C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84C58EA"/>
    <w:multiLevelType w:val="hybridMultilevel"/>
    <w:tmpl w:val="A064B2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AB01124"/>
    <w:multiLevelType w:val="hybridMultilevel"/>
    <w:tmpl w:val="C02CF678"/>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1ECC347C"/>
    <w:multiLevelType w:val="hybridMultilevel"/>
    <w:tmpl w:val="74E848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0300BD5"/>
    <w:multiLevelType w:val="hybridMultilevel"/>
    <w:tmpl w:val="294A3F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1113EFE"/>
    <w:multiLevelType w:val="hybridMultilevel"/>
    <w:tmpl w:val="8B5CB2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777496F"/>
    <w:multiLevelType w:val="hybridMultilevel"/>
    <w:tmpl w:val="D9BA6C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AC51A77"/>
    <w:multiLevelType w:val="hybridMultilevel"/>
    <w:tmpl w:val="A6697BC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2E31373F"/>
    <w:multiLevelType w:val="hybridMultilevel"/>
    <w:tmpl w:val="6EF054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FA919C4"/>
    <w:multiLevelType w:val="hybridMultilevel"/>
    <w:tmpl w:val="63C27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11D6F39"/>
    <w:multiLevelType w:val="hybridMultilevel"/>
    <w:tmpl w:val="4D007D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1CA4CB1"/>
    <w:multiLevelType w:val="hybridMultilevel"/>
    <w:tmpl w:val="D76499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7C715E6"/>
    <w:multiLevelType w:val="hybridMultilevel"/>
    <w:tmpl w:val="B30694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BD63F23"/>
    <w:multiLevelType w:val="hybridMultilevel"/>
    <w:tmpl w:val="B3D6A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C7E67F4"/>
    <w:multiLevelType w:val="hybridMultilevel"/>
    <w:tmpl w:val="73749E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3F586533"/>
    <w:multiLevelType w:val="hybridMultilevel"/>
    <w:tmpl w:val="39BAEE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0361D9F"/>
    <w:multiLevelType w:val="hybridMultilevel"/>
    <w:tmpl w:val="1D1032B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2A028A2"/>
    <w:multiLevelType w:val="hybridMultilevel"/>
    <w:tmpl w:val="E6746E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3683A5D"/>
    <w:multiLevelType w:val="hybridMultilevel"/>
    <w:tmpl w:val="73749E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4A014CDF"/>
    <w:multiLevelType w:val="hybridMultilevel"/>
    <w:tmpl w:val="B4128E5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4EFD72CE"/>
    <w:multiLevelType w:val="hybridMultilevel"/>
    <w:tmpl w:val="41AAA4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F663242"/>
    <w:multiLevelType w:val="hybridMultilevel"/>
    <w:tmpl w:val="8F3C7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4760961"/>
    <w:multiLevelType w:val="hybridMultilevel"/>
    <w:tmpl w:val="4B3E06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B465F6A"/>
    <w:multiLevelType w:val="hybridMultilevel"/>
    <w:tmpl w:val="014630D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12F14D6"/>
    <w:multiLevelType w:val="hybridMultilevel"/>
    <w:tmpl w:val="76BA505C"/>
    <w:lvl w:ilvl="0" w:tplc="DB585C0A">
      <w:start w:val="1"/>
      <w:numFmt w:val="decimal"/>
      <w:lvlText w:val="%1."/>
      <w:lvlJc w:val="left"/>
      <w:pPr>
        <w:ind w:left="400" w:hanging="360"/>
      </w:pPr>
      <w:rPr>
        <w:rFonts w:hint="default"/>
        <w:sz w:val="16"/>
      </w:rPr>
    </w:lvl>
    <w:lvl w:ilvl="1" w:tplc="04090019" w:tentative="1">
      <w:start w:val="1"/>
      <w:numFmt w:val="lowerLetter"/>
      <w:lvlText w:val="%2."/>
      <w:lvlJc w:val="left"/>
      <w:pPr>
        <w:ind w:left="1120" w:hanging="360"/>
      </w:pPr>
    </w:lvl>
    <w:lvl w:ilvl="2" w:tplc="0409001B" w:tentative="1">
      <w:start w:val="1"/>
      <w:numFmt w:val="lowerRoman"/>
      <w:lvlText w:val="%3."/>
      <w:lvlJc w:val="right"/>
      <w:pPr>
        <w:ind w:left="1840" w:hanging="180"/>
      </w:pPr>
    </w:lvl>
    <w:lvl w:ilvl="3" w:tplc="0409000F" w:tentative="1">
      <w:start w:val="1"/>
      <w:numFmt w:val="decimal"/>
      <w:lvlText w:val="%4."/>
      <w:lvlJc w:val="left"/>
      <w:pPr>
        <w:ind w:left="2560" w:hanging="360"/>
      </w:pPr>
    </w:lvl>
    <w:lvl w:ilvl="4" w:tplc="04090019" w:tentative="1">
      <w:start w:val="1"/>
      <w:numFmt w:val="lowerLetter"/>
      <w:lvlText w:val="%5."/>
      <w:lvlJc w:val="left"/>
      <w:pPr>
        <w:ind w:left="3280" w:hanging="360"/>
      </w:pPr>
    </w:lvl>
    <w:lvl w:ilvl="5" w:tplc="0409001B" w:tentative="1">
      <w:start w:val="1"/>
      <w:numFmt w:val="lowerRoman"/>
      <w:lvlText w:val="%6."/>
      <w:lvlJc w:val="right"/>
      <w:pPr>
        <w:ind w:left="4000" w:hanging="180"/>
      </w:pPr>
    </w:lvl>
    <w:lvl w:ilvl="6" w:tplc="0409000F" w:tentative="1">
      <w:start w:val="1"/>
      <w:numFmt w:val="decimal"/>
      <w:lvlText w:val="%7."/>
      <w:lvlJc w:val="left"/>
      <w:pPr>
        <w:ind w:left="4720" w:hanging="360"/>
      </w:pPr>
    </w:lvl>
    <w:lvl w:ilvl="7" w:tplc="04090019" w:tentative="1">
      <w:start w:val="1"/>
      <w:numFmt w:val="lowerLetter"/>
      <w:lvlText w:val="%8."/>
      <w:lvlJc w:val="left"/>
      <w:pPr>
        <w:ind w:left="5440" w:hanging="360"/>
      </w:pPr>
    </w:lvl>
    <w:lvl w:ilvl="8" w:tplc="0409001B" w:tentative="1">
      <w:start w:val="1"/>
      <w:numFmt w:val="lowerRoman"/>
      <w:lvlText w:val="%9."/>
      <w:lvlJc w:val="right"/>
      <w:pPr>
        <w:ind w:left="6160" w:hanging="180"/>
      </w:pPr>
    </w:lvl>
  </w:abstractNum>
  <w:abstractNum w:abstractNumId="42" w15:restartNumberingAfterBreak="0">
    <w:nsid w:val="69A9335D"/>
    <w:multiLevelType w:val="hybridMultilevel"/>
    <w:tmpl w:val="6B5ADFD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710C23C4"/>
    <w:multiLevelType w:val="hybridMultilevel"/>
    <w:tmpl w:val="6988E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1C31229"/>
    <w:multiLevelType w:val="hybridMultilevel"/>
    <w:tmpl w:val="C6FC29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25440EF"/>
    <w:multiLevelType w:val="hybridMultilevel"/>
    <w:tmpl w:val="80744E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6364F42"/>
    <w:multiLevelType w:val="hybridMultilevel"/>
    <w:tmpl w:val="5E66C55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15:restartNumberingAfterBreak="0">
    <w:nsid w:val="7C3305FA"/>
    <w:multiLevelType w:val="hybridMultilevel"/>
    <w:tmpl w:val="0A7EC8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C3B42BF"/>
    <w:multiLevelType w:val="hybridMultilevel"/>
    <w:tmpl w:val="014630D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1"/>
  </w:num>
  <w:num w:numId="3">
    <w:abstractNumId w:val="0"/>
  </w:num>
  <w:num w:numId="4">
    <w:abstractNumId w:val="24"/>
  </w:num>
  <w:num w:numId="5">
    <w:abstractNumId w:val="12"/>
  </w:num>
  <w:num w:numId="6">
    <w:abstractNumId w:val="20"/>
  </w:num>
  <w:num w:numId="7">
    <w:abstractNumId w:val="32"/>
  </w:num>
  <w:num w:numId="8">
    <w:abstractNumId w:val="25"/>
  </w:num>
  <w:num w:numId="9">
    <w:abstractNumId w:val="37"/>
  </w:num>
  <w:num w:numId="10">
    <w:abstractNumId w:val="27"/>
  </w:num>
  <w:num w:numId="11">
    <w:abstractNumId w:val="18"/>
  </w:num>
  <w:num w:numId="12">
    <w:abstractNumId w:val="45"/>
  </w:num>
  <w:num w:numId="13">
    <w:abstractNumId w:val="28"/>
  </w:num>
  <w:num w:numId="14">
    <w:abstractNumId w:val="16"/>
  </w:num>
  <w:num w:numId="15">
    <w:abstractNumId w:val="2"/>
  </w:num>
  <w:num w:numId="16">
    <w:abstractNumId w:val="9"/>
  </w:num>
  <w:num w:numId="17">
    <w:abstractNumId w:val="14"/>
  </w:num>
  <w:num w:numId="18">
    <w:abstractNumId w:val="8"/>
  </w:num>
  <w:num w:numId="19">
    <w:abstractNumId w:val="34"/>
  </w:num>
  <w:num w:numId="20">
    <w:abstractNumId w:val="39"/>
  </w:num>
  <w:num w:numId="21">
    <w:abstractNumId w:val="21"/>
  </w:num>
  <w:num w:numId="22">
    <w:abstractNumId w:val="42"/>
  </w:num>
  <w:num w:numId="23">
    <w:abstractNumId w:val="5"/>
  </w:num>
  <w:num w:numId="24">
    <w:abstractNumId w:val="10"/>
  </w:num>
  <w:num w:numId="25">
    <w:abstractNumId w:val="15"/>
  </w:num>
  <w:num w:numId="26">
    <w:abstractNumId w:val="43"/>
  </w:num>
  <w:num w:numId="27">
    <w:abstractNumId w:val="23"/>
  </w:num>
  <w:num w:numId="28">
    <w:abstractNumId w:val="47"/>
  </w:num>
  <w:num w:numId="29">
    <w:abstractNumId w:val="38"/>
  </w:num>
  <w:num w:numId="30">
    <w:abstractNumId w:val="17"/>
  </w:num>
  <w:num w:numId="31">
    <w:abstractNumId w:val="48"/>
  </w:num>
  <w:num w:numId="32">
    <w:abstractNumId w:val="40"/>
  </w:num>
  <w:num w:numId="33">
    <w:abstractNumId w:val="44"/>
  </w:num>
  <w:num w:numId="34">
    <w:abstractNumId w:val="29"/>
  </w:num>
  <w:num w:numId="35">
    <w:abstractNumId w:val="30"/>
  </w:num>
  <w:num w:numId="36">
    <w:abstractNumId w:val="31"/>
  </w:num>
  <w:num w:numId="37">
    <w:abstractNumId w:val="35"/>
  </w:num>
  <w:num w:numId="38">
    <w:abstractNumId w:val="41"/>
  </w:num>
  <w:num w:numId="39">
    <w:abstractNumId w:val="22"/>
  </w:num>
  <w:num w:numId="40">
    <w:abstractNumId w:val="36"/>
  </w:num>
  <w:num w:numId="41">
    <w:abstractNumId w:val="46"/>
  </w:num>
  <w:num w:numId="42">
    <w:abstractNumId w:val="3"/>
  </w:num>
  <w:num w:numId="43">
    <w:abstractNumId w:val="7"/>
  </w:num>
  <w:num w:numId="44">
    <w:abstractNumId w:val="26"/>
  </w:num>
  <w:num w:numId="45">
    <w:abstractNumId w:val="19"/>
  </w:num>
  <w:num w:numId="46">
    <w:abstractNumId w:val="6"/>
  </w:num>
  <w:num w:numId="47">
    <w:abstractNumId w:val="11"/>
  </w:num>
  <w:num w:numId="48">
    <w:abstractNumId w:val="13"/>
  </w:num>
  <w:num w:numId="49">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04FE"/>
    <w:rsid w:val="0000008B"/>
    <w:rsid w:val="0000053E"/>
    <w:rsid w:val="000006D7"/>
    <w:rsid w:val="000008CB"/>
    <w:rsid w:val="000010F3"/>
    <w:rsid w:val="00001EAE"/>
    <w:rsid w:val="00002918"/>
    <w:rsid w:val="00002A53"/>
    <w:rsid w:val="00002DD4"/>
    <w:rsid w:val="0000385F"/>
    <w:rsid w:val="00004058"/>
    <w:rsid w:val="00004C81"/>
    <w:rsid w:val="00005800"/>
    <w:rsid w:val="00005D6B"/>
    <w:rsid w:val="00005DBF"/>
    <w:rsid w:val="00005FA6"/>
    <w:rsid w:val="00006473"/>
    <w:rsid w:val="00006782"/>
    <w:rsid w:val="00006B15"/>
    <w:rsid w:val="00007DCC"/>
    <w:rsid w:val="00010598"/>
    <w:rsid w:val="00010743"/>
    <w:rsid w:val="00010C49"/>
    <w:rsid w:val="0001197E"/>
    <w:rsid w:val="00012766"/>
    <w:rsid w:val="000132BB"/>
    <w:rsid w:val="000135E4"/>
    <w:rsid w:val="00013AD7"/>
    <w:rsid w:val="00013ED3"/>
    <w:rsid w:val="0001403A"/>
    <w:rsid w:val="00014683"/>
    <w:rsid w:val="00014AB3"/>
    <w:rsid w:val="00014C2D"/>
    <w:rsid w:val="00014C43"/>
    <w:rsid w:val="00014E90"/>
    <w:rsid w:val="00014FB1"/>
    <w:rsid w:val="0001591A"/>
    <w:rsid w:val="0001591E"/>
    <w:rsid w:val="000160D4"/>
    <w:rsid w:val="000175CE"/>
    <w:rsid w:val="00017D55"/>
    <w:rsid w:val="0002016A"/>
    <w:rsid w:val="0002057B"/>
    <w:rsid w:val="00020796"/>
    <w:rsid w:val="00020B02"/>
    <w:rsid w:val="00021C49"/>
    <w:rsid w:val="00021FBC"/>
    <w:rsid w:val="0002229A"/>
    <w:rsid w:val="000226EE"/>
    <w:rsid w:val="00023606"/>
    <w:rsid w:val="000236FF"/>
    <w:rsid w:val="00023BFC"/>
    <w:rsid w:val="000243EE"/>
    <w:rsid w:val="00024901"/>
    <w:rsid w:val="00025296"/>
    <w:rsid w:val="00026229"/>
    <w:rsid w:val="00026399"/>
    <w:rsid w:val="0002749C"/>
    <w:rsid w:val="00027752"/>
    <w:rsid w:val="00027881"/>
    <w:rsid w:val="00030116"/>
    <w:rsid w:val="00030866"/>
    <w:rsid w:val="000308B8"/>
    <w:rsid w:val="00030A32"/>
    <w:rsid w:val="0003184F"/>
    <w:rsid w:val="0003292A"/>
    <w:rsid w:val="00034520"/>
    <w:rsid w:val="00035205"/>
    <w:rsid w:val="000354D4"/>
    <w:rsid w:val="00035624"/>
    <w:rsid w:val="00035E3A"/>
    <w:rsid w:val="000370CC"/>
    <w:rsid w:val="0003759D"/>
    <w:rsid w:val="000375E8"/>
    <w:rsid w:val="00040B5D"/>
    <w:rsid w:val="00040FA9"/>
    <w:rsid w:val="00041B9F"/>
    <w:rsid w:val="00042498"/>
    <w:rsid w:val="000429BC"/>
    <w:rsid w:val="00042C31"/>
    <w:rsid w:val="00044307"/>
    <w:rsid w:val="000444AA"/>
    <w:rsid w:val="00046913"/>
    <w:rsid w:val="00047B37"/>
    <w:rsid w:val="000503DC"/>
    <w:rsid w:val="00052132"/>
    <w:rsid w:val="00052362"/>
    <w:rsid w:val="0005388C"/>
    <w:rsid w:val="0005464F"/>
    <w:rsid w:val="00054CFC"/>
    <w:rsid w:val="000563DA"/>
    <w:rsid w:val="00056635"/>
    <w:rsid w:val="0005700A"/>
    <w:rsid w:val="00057158"/>
    <w:rsid w:val="0005786C"/>
    <w:rsid w:val="00060355"/>
    <w:rsid w:val="00060C9A"/>
    <w:rsid w:val="00060DB8"/>
    <w:rsid w:val="00060FC0"/>
    <w:rsid w:val="00060FDF"/>
    <w:rsid w:val="000622F9"/>
    <w:rsid w:val="00062B9E"/>
    <w:rsid w:val="00063008"/>
    <w:rsid w:val="00063A97"/>
    <w:rsid w:val="00063C72"/>
    <w:rsid w:val="00064224"/>
    <w:rsid w:val="00064F26"/>
    <w:rsid w:val="00064FC7"/>
    <w:rsid w:val="00065301"/>
    <w:rsid w:val="000653AD"/>
    <w:rsid w:val="00065F17"/>
    <w:rsid w:val="0006660A"/>
    <w:rsid w:val="00066CAA"/>
    <w:rsid w:val="0006748E"/>
    <w:rsid w:val="00067803"/>
    <w:rsid w:val="00067EF8"/>
    <w:rsid w:val="00067F67"/>
    <w:rsid w:val="0007008D"/>
    <w:rsid w:val="00070631"/>
    <w:rsid w:val="00070793"/>
    <w:rsid w:val="00070864"/>
    <w:rsid w:val="00070A37"/>
    <w:rsid w:val="00070BAA"/>
    <w:rsid w:val="00070C7F"/>
    <w:rsid w:val="000712A6"/>
    <w:rsid w:val="0007175D"/>
    <w:rsid w:val="00072108"/>
    <w:rsid w:val="00072170"/>
    <w:rsid w:val="0007248E"/>
    <w:rsid w:val="00072537"/>
    <w:rsid w:val="0007264E"/>
    <w:rsid w:val="00072B5C"/>
    <w:rsid w:val="00072F7E"/>
    <w:rsid w:val="00073A26"/>
    <w:rsid w:val="0007409E"/>
    <w:rsid w:val="000746A1"/>
    <w:rsid w:val="00075210"/>
    <w:rsid w:val="000763AC"/>
    <w:rsid w:val="000765C5"/>
    <w:rsid w:val="00076CAB"/>
    <w:rsid w:val="000773EB"/>
    <w:rsid w:val="00077FB5"/>
    <w:rsid w:val="000814EF"/>
    <w:rsid w:val="00081805"/>
    <w:rsid w:val="00081965"/>
    <w:rsid w:val="000820FA"/>
    <w:rsid w:val="00082FEA"/>
    <w:rsid w:val="00083BDF"/>
    <w:rsid w:val="00083DD9"/>
    <w:rsid w:val="0008426C"/>
    <w:rsid w:val="00085349"/>
    <w:rsid w:val="0008748D"/>
    <w:rsid w:val="0009253A"/>
    <w:rsid w:val="00093BAD"/>
    <w:rsid w:val="000940C3"/>
    <w:rsid w:val="00094AD2"/>
    <w:rsid w:val="00094F5D"/>
    <w:rsid w:val="000953BB"/>
    <w:rsid w:val="000955D3"/>
    <w:rsid w:val="000958EE"/>
    <w:rsid w:val="000959CC"/>
    <w:rsid w:val="00095C20"/>
    <w:rsid w:val="00095D4A"/>
    <w:rsid w:val="000966E2"/>
    <w:rsid w:val="00096B90"/>
    <w:rsid w:val="00097013"/>
    <w:rsid w:val="000971B7"/>
    <w:rsid w:val="0009723A"/>
    <w:rsid w:val="000973D9"/>
    <w:rsid w:val="000A04D8"/>
    <w:rsid w:val="000A06BC"/>
    <w:rsid w:val="000A0F51"/>
    <w:rsid w:val="000A1FA2"/>
    <w:rsid w:val="000A296C"/>
    <w:rsid w:val="000A4005"/>
    <w:rsid w:val="000A4095"/>
    <w:rsid w:val="000A430A"/>
    <w:rsid w:val="000A4868"/>
    <w:rsid w:val="000A4B0D"/>
    <w:rsid w:val="000A5551"/>
    <w:rsid w:val="000A5C72"/>
    <w:rsid w:val="000A6266"/>
    <w:rsid w:val="000B167F"/>
    <w:rsid w:val="000B1BDD"/>
    <w:rsid w:val="000B1D81"/>
    <w:rsid w:val="000B2130"/>
    <w:rsid w:val="000B24AC"/>
    <w:rsid w:val="000B344B"/>
    <w:rsid w:val="000B3CC4"/>
    <w:rsid w:val="000B50E8"/>
    <w:rsid w:val="000B6378"/>
    <w:rsid w:val="000B6C67"/>
    <w:rsid w:val="000B7965"/>
    <w:rsid w:val="000B7BDE"/>
    <w:rsid w:val="000C0F35"/>
    <w:rsid w:val="000C102E"/>
    <w:rsid w:val="000C18B1"/>
    <w:rsid w:val="000C1AFF"/>
    <w:rsid w:val="000C1DA1"/>
    <w:rsid w:val="000C215C"/>
    <w:rsid w:val="000C2CAF"/>
    <w:rsid w:val="000C35DE"/>
    <w:rsid w:val="000C51C8"/>
    <w:rsid w:val="000C51E5"/>
    <w:rsid w:val="000C52F0"/>
    <w:rsid w:val="000C581E"/>
    <w:rsid w:val="000C6032"/>
    <w:rsid w:val="000C6882"/>
    <w:rsid w:val="000C7D67"/>
    <w:rsid w:val="000D1CFD"/>
    <w:rsid w:val="000D1F19"/>
    <w:rsid w:val="000D23E0"/>
    <w:rsid w:val="000D25F2"/>
    <w:rsid w:val="000D38FC"/>
    <w:rsid w:val="000D3B9C"/>
    <w:rsid w:val="000D3E05"/>
    <w:rsid w:val="000D50DC"/>
    <w:rsid w:val="000D56E2"/>
    <w:rsid w:val="000D5804"/>
    <w:rsid w:val="000D590A"/>
    <w:rsid w:val="000D5952"/>
    <w:rsid w:val="000D5EE3"/>
    <w:rsid w:val="000D6CC0"/>
    <w:rsid w:val="000D6E7C"/>
    <w:rsid w:val="000D6F6F"/>
    <w:rsid w:val="000D758F"/>
    <w:rsid w:val="000D75EA"/>
    <w:rsid w:val="000D7C33"/>
    <w:rsid w:val="000E04A5"/>
    <w:rsid w:val="000E1118"/>
    <w:rsid w:val="000E12E9"/>
    <w:rsid w:val="000E1AA0"/>
    <w:rsid w:val="000E233D"/>
    <w:rsid w:val="000E25AE"/>
    <w:rsid w:val="000E2C66"/>
    <w:rsid w:val="000E3808"/>
    <w:rsid w:val="000E436F"/>
    <w:rsid w:val="000E49C9"/>
    <w:rsid w:val="000E4BC1"/>
    <w:rsid w:val="000E4D46"/>
    <w:rsid w:val="000E4FDD"/>
    <w:rsid w:val="000E506F"/>
    <w:rsid w:val="000E5C10"/>
    <w:rsid w:val="000E6096"/>
    <w:rsid w:val="000E656C"/>
    <w:rsid w:val="000E6C99"/>
    <w:rsid w:val="000E724E"/>
    <w:rsid w:val="000E7C3F"/>
    <w:rsid w:val="000F0075"/>
    <w:rsid w:val="000F057B"/>
    <w:rsid w:val="000F0BC6"/>
    <w:rsid w:val="000F1761"/>
    <w:rsid w:val="000F183A"/>
    <w:rsid w:val="000F1BB1"/>
    <w:rsid w:val="000F267A"/>
    <w:rsid w:val="000F367D"/>
    <w:rsid w:val="000F36B4"/>
    <w:rsid w:val="000F4094"/>
    <w:rsid w:val="000F55F0"/>
    <w:rsid w:val="000F5E44"/>
    <w:rsid w:val="000F638B"/>
    <w:rsid w:val="000F68D9"/>
    <w:rsid w:val="000F7ACD"/>
    <w:rsid w:val="000F7C6B"/>
    <w:rsid w:val="001002F2"/>
    <w:rsid w:val="00100A6D"/>
    <w:rsid w:val="00100A80"/>
    <w:rsid w:val="00101357"/>
    <w:rsid w:val="001015B8"/>
    <w:rsid w:val="001047B2"/>
    <w:rsid w:val="00104836"/>
    <w:rsid w:val="00104C80"/>
    <w:rsid w:val="0010546C"/>
    <w:rsid w:val="0010578C"/>
    <w:rsid w:val="00106315"/>
    <w:rsid w:val="00106927"/>
    <w:rsid w:val="00106B1B"/>
    <w:rsid w:val="00107664"/>
    <w:rsid w:val="001079DA"/>
    <w:rsid w:val="0011135C"/>
    <w:rsid w:val="001120ED"/>
    <w:rsid w:val="00112AB8"/>
    <w:rsid w:val="00112CD9"/>
    <w:rsid w:val="001133E9"/>
    <w:rsid w:val="00114689"/>
    <w:rsid w:val="00114D21"/>
    <w:rsid w:val="00114DA4"/>
    <w:rsid w:val="0011535E"/>
    <w:rsid w:val="00115823"/>
    <w:rsid w:val="0011620B"/>
    <w:rsid w:val="00116BCF"/>
    <w:rsid w:val="00116FCE"/>
    <w:rsid w:val="00117095"/>
    <w:rsid w:val="0011718E"/>
    <w:rsid w:val="001179A6"/>
    <w:rsid w:val="001200C1"/>
    <w:rsid w:val="00120834"/>
    <w:rsid w:val="00120D9E"/>
    <w:rsid w:val="00121A82"/>
    <w:rsid w:val="00121F52"/>
    <w:rsid w:val="00122321"/>
    <w:rsid w:val="0012414F"/>
    <w:rsid w:val="00124A7B"/>
    <w:rsid w:val="00124CCC"/>
    <w:rsid w:val="00125341"/>
    <w:rsid w:val="00126401"/>
    <w:rsid w:val="00127B66"/>
    <w:rsid w:val="001303E8"/>
    <w:rsid w:val="001304D6"/>
    <w:rsid w:val="00130BF0"/>
    <w:rsid w:val="00131623"/>
    <w:rsid w:val="001317C7"/>
    <w:rsid w:val="001317F0"/>
    <w:rsid w:val="0013187E"/>
    <w:rsid w:val="00134169"/>
    <w:rsid w:val="00134321"/>
    <w:rsid w:val="001345D8"/>
    <w:rsid w:val="0013462F"/>
    <w:rsid w:val="00135420"/>
    <w:rsid w:val="0013628D"/>
    <w:rsid w:val="00142E34"/>
    <w:rsid w:val="00143EC3"/>
    <w:rsid w:val="00145B33"/>
    <w:rsid w:val="00145BD2"/>
    <w:rsid w:val="00145D6B"/>
    <w:rsid w:val="00145F8D"/>
    <w:rsid w:val="00146053"/>
    <w:rsid w:val="00146BF6"/>
    <w:rsid w:val="00146C7B"/>
    <w:rsid w:val="00147F35"/>
    <w:rsid w:val="00150D2D"/>
    <w:rsid w:val="00151148"/>
    <w:rsid w:val="00151778"/>
    <w:rsid w:val="00152EDF"/>
    <w:rsid w:val="00153324"/>
    <w:rsid w:val="00155180"/>
    <w:rsid w:val="00156829"/>
    <w:rsid w:val="00156A03"/>
    <w:rsid w:val="0015744B"/>
    <w:rsid w:val="00160011"/>
    <w:rsid w:val="0016016A"/>
    <w:rsid w:val="0016078F"/>
    <w:rsid w:val="001608CA"/>
    <w:rsid w:val="00161551"/>
    <w:rsid w:val="00162311"/>
    <w:rsid w:val="001624AB"/>
    <w:rsid w:val="00162921"/>
    <w:rsid w:val="001630E5"/>
    <w:rsid w:val="00164433"/>
    <w:rsid w:val="001647E1"/>
    <w:rsid w:val="00165143"/>
    <w:rsid w:val="0016612A"/>
    <w:rsid w:val="00166147"/>
    <w:rsid w:val="001677CA"/>
    <w:rsid w:val="00170260"/>
    <w:rsid w:val="001724CB"/>
    <w:rsid w:val="00172550"/>
    <w:rsid w:val="00174C0E"/>
    <w:rsid w:val="00174E9A"/>
    <w:rsid w:val="00174F55"/>
    <w:rsid w:val="001757A0"/>
    <w:rsid w:val="0017607C"/>
    <w:rsid w:val="00176246"/>
    <w:rsid w:val="00180882"/>
    <w:rsid w:val="00181373"/>
    <w:rsid w:val="00181D2D"/>
    <w:rsid w:val="00182346"/>
    <w:rsid w:val="00182686"/>
    <w:rsid w:val="00183011"/>
    <w:rsid w:val="00184381"/>
    <w:rsid w:val="00184A28"/>
    <w:rsid w:val="00185BC7"/>
    <w:rsid w:val="00186059"/>
    <w:rsid w:val="001863BD"/>
    <w:rsid w:val="00186DB2"/>
    <w:rsid w:val="001909D2"/>
    <w:rsid w:val="00190D35"/>
    <w:rsid w:val="0019144F"/>
    <w:rsid w:val="00191A6A"/>
    <w:rsid w:val="0019200C"/>
    <w:rsid w:val="0019278B"/>
    <w:rsid w:val="00192A26"/>
    <w:rsid w:val="001931A6"/>
    <w:rsid w:val="00193307"/>
    <w:rsid w:val="00193B2E"/>
    <w:rsid w:val="001946DE"/>
    <w:rsid w:val="00194A90"/>
    <w:rsid w:val="00195123"/>
    <w:rsid w:val="00195ADC"/>
    <w:rsid w:val="001963B9"/>
    <w:rsid w:val="001965B5"/>
    <w:rsid w:val="00196721"/>
    <w:rsid w:val="0019736D"/>
    <w:rsid w:val="00197AE3"/>
    <w:rsid w:val="001A10D4"/>
    <w:rsid w:val="001A145F"/>
    <w:rsid w:val="001A15F9"/>
    <w:rsid w:val="001A1C77"/>
    <w:rsid w:val="001A2142"/>
    <w:rsid w:val="001A26DF"/>
    <w:rsid w:val="001A2E95"/>
    <w:rsid w:val="001A2FA0"/>
    <w:rsid w:val="001A32F8"/>
    <w:rsid w:val="001A3D64"/>
    <w:rsid w:val="001A5033"/>
    <w:rsid w:val="001A59EA"/>
    <w:rsid w:val="001A7556"/>
    <w:rsid w:val="001A79C1"/>
    <w:rsid w:val="001A7AA8"/>
    <w:rsid w:val="001B0208"/>
    <w:rsid w:val="001B05B7"/>
    <w:rsid w:val="001B0789"/>
    <w:rsid w:val="001B0D79"/>
    <w:rsid w:val="001B1471"/>
    <w:rsid w:val="001B158B"/>
    <w:rsid w:val="001B1D20"/>
    <w:rsid w:val="001B22D8"/>
    <w:rsid w:val="001B2A2A"/>
    <w:rsid w:val="001B321E"/>
    <w:rsid w:val="001B3545"/>
    <w:rsid w:val="001B356F"/>
    <w:rsid w:val="001B3CCD"/>
    <w:rsid w:val="001B40F4"/>
    <w:rsid w:val="001B4213"/>
    <w:rsid w:val="001B4326"/>
    <w:rsid w:val="001B5271"/>
    <w:rsid w:val="001B55CD"/>
    <w:rsid w:val="001B5CA2"/>
    <w:rsid w:val="001B612F"/>
    <w:rsid w:val="001B6B27"/>
    <w:rsid w:val="001B79FB"/>
    <w:rsid w:val="001C0BA5"/>
    <w:rsid w:val="001C11B4"/>
    <w:rsid w:val="001C16A0"/>
    <w:rsid w:val="001C1AB3"/>
    <w:rsid w:val="001C1B4E"/>
    <w:rsid w:val="001C1B89"/>
    <w:rsid w:val="001C316C"/>
    <w:rsid w:val="001C3F2A"/>
    <w:rsid w:val="001C3F71"/>
    <w:rsid w:val="001C4400"/>
    <w:rsid w:val="001C45A6"/>
    <w:rsid w:val="001C4C4C"/>
    <w:rsid w:val="001C4DB0"/>
    <w:rsid w:val="001C5810"/>
    <w:rsid w:val="001C5E45"/>
    <w:rsid w:val="001C6EC5"/>
    <w:rsid w:val="001C71CC"/>
    <w:rsid w:val="001C766E"/>
    <w:rsid w:val="001C7F25"/>
    <w:rsid w:val="001D0A0D"/>
    <w:rsid w:val="001D0BD1"/>
    <w:rsid w:val="001D21CF"/>
    <w:rsid w:val="001D2732"/>
    <w:rsid w:val="001D3374"/>
    <w:rsid w:val="001D46F7"/>
    <w:rsid w:val="001D4B21"/>
    <w:rsid w:val="001D5216"/>
    <w:rsid w:val="001D5EAC"/>
    <w:rsid w:val="001D67D3"/>
    <w:rsid w:val="001D6C80"/>
    <w:rsid w:val="001D79A6"/>
    <w:rsid w:val="001D7E75"/>
    <w:rsid w:val="001E0017"/>
    <w:rsid w:val="001E0233"/>
    <w:rsid w:val="001E0513"/>
    <w:rsid w:val="001E0588"/>
    <w:rsid w:val="001E08F8"/>
    <w:rsid w:val="001E0D62"/>
    <w:rsid w:val="001E0DDC"/>
    <w:rsid w:val="001E1128"/>
    <w:rsid w:val="001E1582"/>
    <w:rsid w:val="001E1F35"/>
    <w:rsid w:val="001E2EC1"/>
    <w:rsid w:val="001E3014"/>
    <w:rsid w:val="001E3527"/>
    <w:rsid w:val="001E35E6"/>
    <w:rsid w:val="001E4166"/>
    <w:rsid w:val="001E6B5E"/>
    <w:rsid w:val="001E74D5"/>
    <w:rsid w:val="001E7B9B"/>
    <w:rsid w:val="001F0152"/>
    <w:rsid w:val="001F1FBC"/>
    <w:rsid w:val="001F241A"/>
    <w:rsid w:val="001F25E6"/>
    <w:rsid w:val="001F3322"/>
    <w:rsid w:val="001F492A"/>
    <w:rsid w:val="001F4EA7"/>
    <w:rsid w:val="001F6257"/>
    <w:rsid w:val="001F664E"/>
    <w:rsid w:val="001F6FC6"/>
    <w:rsid w:val="001F766C"/>
    <w:rsid w:val="00200D0C"/>
    <w:rsid w:val="00200EE8"/>
    <w:rsid w:val="00202042"/>
    <w:rsid w:val="00202081"/>
    <w:rsid w:val="00202A54"/>
    <w:rsid w:val="0020333A"/>
    <w:rsid w:val="00203BC1"/>
    <w:rsid w:val="00204599"/>
    <w:rsid w:val="00204AD3"/>
    <w:rsid w:val="00204B5C"/>
    <w:rsid w:val="00204C89"/>
    <w:rsid w:val="0020528D"/>
    <w:rsid w:val="00205B5A"/>
    <w:rsid w:val="0020697F"/>
    <w:rsid w:val="00207513"/>
    <w:rsid w:val="00207F99"/>
    <w:rsid w:val="002107E2"/>
    <w:rsid w:val="00211510"/>
    <w:rsid w:val="0021242F"/>
    <w:rsid w:val="0021261C"/>
    <w:rsid w:val="00214568"/>
    <w:rsid w:val="00214F83"/>
    <w:rsid w:val="002150C9"/>
    <w:rsid w:val="0021592D"/>
    <w:rsid w:val="00217A42"/>
    <w:rsid w:val="00217AE7"/>
    <w:rsid w:val="00220541"/>
    <w:rsid w:val="00221577"/>
    <w:rsid w:val="00221DF6"/>
    <w:rsid w:val="00222923"/>
    <w:rsid w:val="00223309"/>
    <w:rsid w:val="00223A01"/>
    <w:rsid w:val="00223C2F"/>
    <w:rsid w:val="00223E96"/>
    <w:rsid w:val="00225228"/>
    <w:rsid w:val="0022556A"/>
    <w:rsid w:val="002256F2"/>
    <w:rsid w:val="00226121"/>
    <w:rsid w:val="002261D0"/>
    <w:rsid w:val="00226742"/>
    <w:rsid w:val="002267F1"/>
    <w:rsid w:val="00226BE4"/>
    <w:rsid w:val="00227013"/>
    <w:rsid w:val="00227B79"/>
    <w:rsid w:val="0023038A"/>
    <w:rsid w:val="00230D3E"/>
    <w:rsid w:val="00231678"/>
    <w:rsid w:val="002332C0"/>
    <w:rsid w:val="0023437F"/>
    <w:rsid w:val="00235282"/>
    <w:rsid w:val="00236B5C"/>
    <w:rsid w:val="00236FFB"/>
    <w:rsid w:val="00237172"/>
    <w:rsid w:val="002373A0"/>
    <w:rsid w:val="002402D8"/>
    <w:rsid w:val="00240D13"/>
    <w:rsid w:val="002414DB"/>
    <w:rsid w:val="0024162C"/>
    <w:rsid w:val="00241AA2"/>
    <w:rsid w:val="00241F0A"/>
    <w:rsid w:val="002429E8"/>
    <w:rsid w:val="00243B9B"/>
    <w:rsid w:val="00245125"/>
    <w:rsid w:val="0024604C"/>
    <w:rsid w:val="0024705B"/>
    <w:rsid w:val="002470AE"/>
    <w:rsid w:val="0024767A"/>
    <w:rsid w:val="00247DFF"/>
    <w:rsid w:val="00247F30"/>
    <w:rsid w:val="00250926"/>
    <w:rsid w:val="00253A3C"/>
    <w:rsid w:val="00253F09"/>
    <w:rsid w:val="00254BDF"/>
    <w:rsid w:val="00254C36"/>
    <w:rsid w:val="002552B3"/>
    <w:rsid w:val="00255910"/>
    <w:rsid w:val="00256077"/>
    <w:rsid w:val="0025626F"/>
    <w:rsid w:val="002563A9"/>
    <w:rsid w:val="002566D9"/>
    <w:rsid w:val="00256704"/>
    <w:rsid w:val="002569D4"/>
    <w:rsid w:val="00257A27"/>
    <w:rsid w:val="00261B3A"/>
    <w:rsid w:val="00262A71"/>
    <w:rsid w:val="002632FB"/>
    <w:rsid w:val="00263EB1"/>
    <w:rsid w:val="00265207"/>
    <w:rsid w:val="00265818"/>
    <w:rsid w:val="00265E40"/>
    <w:rsid w:val="0026622E"/>
    <w:rsid w:val="00266D16"/>
    <w:rsid w:val="002671D2"/>
    <w:rsid w:val="00267E98"/>
    <w:rsid w:val="002707A1"/>
    <w:rsid w:val="00270C76"/>
    <w:rsid w:val="00270E25"/>
    <w:rsid w:val="002712EC"/>
    <w:rsid w:val="0027147C"/>
    <w:rsid w:val="00271862"/>
    <w:rsid w:val="00271870"/>
    <w:rsid w:val="00271A6B"/>
    <w:rsid w:val="00271F28"/>
    <w:rsid w:val="002721DB"/>
    <w:rsid w:val="0027232F"/>
    <w:rsid w:val="00272365"/>
    <w:rsid w:val="0027254F"/>
    <w:rsid w:val="00273DBF"/>
    <w:rsid w:val="002747C1"/>
    <w:rsid w:val="00275408"/>
    <w:rsid w:val="00275BA6"/>
    <w:rsid w:val="00275E45"/>
    <w:rsid w:val="002760A6"/>
    <w:rsid w:val="00276F4C"/>
    <w:rsid w:val="00277CAA"/>
    <w:rsid w:val="00277F35"/>
    <w:rsid w:val="00280155"/>
    <w:rsid w:val="002804C0"/>
    <w:rsid w:val="00281A0A"/>
    <w:rsid w:val="00281BE0"/>
    <w:rsid w:val="00281F8A"/>
    <w:rsid w:val="002828CC"/>
    <w:rsid w:val="002834DE"/>
    <w:rsid w:val="00283BD0"/>
    <w:rsid w:val="00284008"/>
    <w:rsid w:val="002842F8"/>
    <w:rsid w:val="002860DD"/>
    <w:rsid w:val="00286922"/>
    <w:rsid w:val="00286B64"/>
    <w:rsid w:val="0028717D"/>
    <w:rsid w:val="00290C7B"/>
    <w:rsid w:val="00291474"/>
    <w:rsid w:val="00291E39"/>
    <w:rsid w:val="002924AD"/>
    <w:rsid w:val="00292807"/>
    <w:rsid w:val="00292CFB"/>
    <w:rsid w:val="00293214"/>
    <w:rsid w:val="00293C9A"/>
    <w:rsid w:val="002945FC"/>
    <w:rsid w:val="00294E40"/>
    <w:rsid w:val="00295400"/>
    <w:rsid w:val="00295475"/>
    <w:rsid w:val="00295B73"/>
    <w:rsid w:val="00295CA5"/>
    <w:rsid w:val="00295D29"/>
    <w:rsid w:val="0029753C"/>
    <w:rsid w:val="00297D6D"/>
    <w:rsid w:val="002A23C3"/>
    <w:rsid w:val="002A337D"/>
    <w:rsid w:val="002A4A7A"/>
    <w:rsid w:val="002A518E"/>
    <w:rsid w:val="002A5968"/>
    <w:rsid w:val="002B0DE9"/>
    <w:rsid w:val="002B1096"/>
    <w:rsid w:val="002B16B0"/>
    <w:rsid w:val="002B18D6"/>
    <w:rsid w:val="002B1BB0"/>
    <w:rsid w:val="002B1F85"/>
    <w:rsid w:val="002B25FD"/>
    <w:rsid w:val="002B2909"/>
    <w:rsid w:val="002B2FD6"/>
    <w:rsid w:val="002B388A"/>
    <w:rsid w:val="002B420A"/>
    <w:rsid w:val="002B4709"/>
    <w:rsid w:val="002B569D"/>
    <w:rsid w:val="002B61BF"/>
    <w:rsid w:val="002C03AC"/>
    <w:rsid w:val="002C03B1"/>
    <w:rsid w:val="002C0AF1"/>
    <w:rsid w:val="002C0E29"/>
    <w:rsid w:val="002C143F"/>
    <w:rsid w:val="002C1AD4"/>
    <w:rsid w:val="002C2571"/>
    <w:rsid w:val="002C2BCD"/>
    <w:rsid w:val="002C2E6B"/>
    <w:rsid w:val="002C3374"/>
    <w:rsid w:val="002C40E3"/>
    <w:rsid w:val="002C4F12"/>
    <w:rsid w:val="002C54F9"/>
    <w:rsid w:val="002C58F3"/>
    <w:rsid w:val="002C5CA8"/>
    <w:rsid w:val="002C6997"/>
    <w:rsid w:val="002C6EEC"/>
    <w:rsid w:val="002C7C53"/>
    <w:rsid w:val="002D0083"/>
    <w:rsid w:val="002D06A2"/>
    <w:rsid w:val="002D1C0B"/>
    <w:rsid w:val="002D29F0"/>
    <w:rsid w:val="002D4431"/>
    <w:rsid w:val="002D488E"/>
    <w:rsid w:val="002D61D4"/>
    <w:rsid w:val="002D7F72"/>
    <w:rsid w:val="002E0482"/>
    <w:rsid w:val="002E0942"/>
    <w:rsid w:val="002E15D5"/>
    <w:rsid w:val="002E18C9"/>
    <w:rsid w:val="002E1CEC"/>
    <w:rsid w:val="002E2084"/>
    <w:rsid w:val="002E2863"/>
    <w:rsid w:val="002E3B06"/>
    <w:rsid w:val="002E3F84"/>
    <w:rsid w:val="002E4AC7"/>
    <w:rsid w:val="002E68EC"/>
    <w:rsid w:val="002E6C51"/>
    <w:rsid w:val="002E75A5"/>
    <w:rsid w:val="002E77CA"/>
    <w:rsid w:val="002F01DE"/>
    <w:rsid w:val="002F2608"/>
    <w:rsid w:val="002F2E97"/>
    <w:rsid w:val="002F3983"/>
    <w:rsid w:val="002F3E70"/>
    <w:rsid w:val="002F428C"/>
    <w:rsid w:val="002F471A"/>
    <w:rsid w:val="002F54E2"/>
    <w:rsid w:val="002F5BFD"/>
    <w:rsid w:val="002F61EB"/>
    <w:rsid w:val="002F6BF6"/>
    <w:rsid w:val="002F7068"/>
    <w:rsid w:val="002F70B7"/>
    <w:rsid w:val="002F742B"/>
    <w:rsid w:val="00300954"/>
    <w:rsid w:val="003015F8"/>
    <w:rsid w:val="003018C9"/>
    <w:rsid w:val="0030190D"/>
    <w:rsid w:val="003033AD"/>
    <w:rsid w:val="0030391F"/>
    <w:rsid w:val="0030643A"/>
    <w:rsid w:val="00306C77"/>
    <w:rsid w:val="0030713B"/>
    <w:rsid w:val="00307514"/>
    <w:rsid w:val="003076BF"/>
    <w:rsid w:val="00307A91"/>
    <w:rsid w:val="00307FA3"/>
    <w:rsid w:val="00310C30"/>
    <w:rsid w:val="0031155B"/>
    <w:rsid w:val="00313681"/>
    <w:rsid w:val="00313A8D"/>
    <w:rsid w:val="00313E31"/>
    <w:rsid w:val="00313E92"/>
    <w:rsid w:val="003169F1"/>
    <w:rsid w:val="00316EFB"/>
    <w:rsid w:val="003170C8"/>
    <w:rsid w:val="003179BE"/>
    <w:rsid w:val="003201D5"/>
    <w:rsid w:val="003203BC"/>
    <w:rsid w:val="00320947"/>
    <w:rsid w:val="00322856"/>
    <w:rsid w:val="00322CA0"/>
    <w:rsid w:val="00323899"/>
    <w:rsid w:val="00323C55"/>
    <w:rsid w:val="00323F16"/>
    <w:rsid w:val="00324CF3"/>
    <w:rsid w:val="003251A0"/>
    <w:rsid w:val="00325378"/>
    <w:rsid w:val="00325695"/>
    <w:rsid w:val="003256D7"/>
    <w:rsid w:val="003259A4"/>
    <w:rsid w:val="00326040"/>
    <w:rsid w:val="003262EF"/>
    <w:rsid w:val="00327034"/>
    <w:rsid w:val="003274C2"/>
    <w:rsid w:val="003279A3"/>
    <w:rsid w:val="00327AB7"/>
    <w:rsid w:val="00330C7A"/>
    <w:rsid w:val="003328E6"/>
    <w:rsid w:val="00334913"/>
    <w:rsid w:val="00334BCF"/>
    <w:rsid w:val="003351E6"/>
    <w:rsid w:val="0033587D"/>
    <w:rsid w:val="00335FC3"/>
    <w:rsid w:val="00336281"/>
    <w:rsid w:val="0033639A"/>
    <w:rsid w:val="003363F5"/>
    <w:rsid w:val="00337B5B"/>
    <w:rsid w:val="003400A7"/>
    <w:rsid w:val="0034046C"/>
    <w:rsid w:val="00343363"/>
    <w:rsid w:val="003437A6"/>
    <w:rsid w:val="003438F7"/>
    <w:rsid w:val="00343C90"/>
    <w:rsid w:val="0034524B"/>
    <w:rsid w:val="0034550A"/>
    <w:rsid w:val="00345C4C"/>
    <w:rsid w:val="00345D97"/>
    <w:rsid w:val="0034619A"/>
    <w:rsid w:val="00346457"/>
    <w:rsid w:val="00346769"/>
    <w:rsid w:val="00346D9A"/>
    <w:rsid w:val="00346E1B"/>
    <w:rsid w:val="00350489"/>
    <w:rsid w:val="0035083F"/>
    <w:rsid w:val="00350C6E"/>
    <w:rsid w:val="00350E9D"/>
    <w:rsid w:val="00351378"/>
    <w:rsid w:val="003513C0"/>
    <w:rsid w:val="00351784"/>
    <w:rsid w:val="00351B63"/>
    <w:rsid w:val="00351DEE"/>
    <w:rsid w:val="00351F29"/>
    <w:rsid w:val="00351FA1"/>
    <w:rsid w:val="00352957"/>
    <w:rsid w:val="00353F82"/>
    <w:rsid w:val="00354772"/>
    <w:rsid w:val="0035617C"/>
    <w:rsid w:val="003565CE"/>
    <w:rsid w:val="00356644"/>
    <w:rsid w:val="00356A95"/>
    <w:rsid w:val="00357E1E"/>
    <w:rsid w:val="00360031"/>
    <w:rsid w:val="00360194"/>
    <w:rsid w:val="003603D9"/>
    <w:rsid w:val="003605E2"/>
    <w:rsid w:val="00360749"/>
    <w:rsid w:val="00362823"/>
    <w:rsid w:val="003629CD"/>
    <w:rsid w:val="00363F6B"/>
    <w:rsid w:val="00364D51"/>
    <w:rsid w:val="003654BF"/>
    <w:rsid w:val="0036570B"/>
    <w:rsid w:val="003659DA"/>
    <w:rsid w:val="00366555"/>
    <w:rsid w:val="00367755"/>
    <w:rsid w:val="00371050"/>
    <w:rsid w:val="0037187A"/>
    <w:rsid w:val="00371DCC"/>
    <w:rsid w:val="00372229"/>
    <w:rsid w:val="0037260D"/>
    <w:rsid w:val="00372D32"/>
    <w:rsid w:val="003730BF"/>
    <w:rsid w:val="00373636"/>
    <w:rsid w:val="003743C4"/>
    <w:rsid w:val="00374594"/>
    <w:rsid w:val="00374F3B"/>
    <w:rsid w:val="00375B8E"/>
    <w:rsid w:val="0037611F"/>
    <w:rsid w:val="00376581"/>
    <w:rsid w:val="0037708D"/>
    <w:rsid w:val="003770B2"/>
    <w:rsid w:val="003800C2"/>
    <w:rsid w:val="0038040A"/>
    <w:rsid w:val="00380C30"/>
    <w:rsid w:val="00380C6F"/>
    <w:rsid w:val="003815C2"/>
    <w:rsid w:val="0038165B"/>
    <w:rsid w:val="00381C5B"/>
    <w:rsid w:val="00381D1B"/>
    <w:rsid w:val="00382781"/>
    <w:rsid w:val="00382DC4"/>
    <w:rsid w:val="003841B4"/>
    <w:rsid w:val="00384571"/>
    <w:rsid w:val="003849DB"/>
    <w:rsid w:val="003856A6"/>
    <w:rsid w:val="003861C8"/>
    <w:rsid w:val="0038672C"/>
    <w:rsid w:val="00386D01"/>
    <w:rsid w:val="0038739E"/>
    <w:rsid w:val="003877C4"/>
    <w:rsid w:val="00387FB8"/>
    <w:rsid w:val="0039040E"/>
    <w:rsid w:val="00390942"/>
    <w:rsid w:val="00390EBC"/>
    <w:rsid w:val="00390FA4"/>
    <w:rsid w:val="003923E6"/>
    <w:rsid w:val="00392E98"/>
    <w:rsid w:val="003934A8"/>
    <w:rsid w:val="0039358F"/>
    <w:rsid w:val="00393B8B"/>
    <w:rsid w:val="00393C2A"/>
    <w:rsid w:val="00394889"/>
    <w:rsid w:val="00394A12"/>
    <w:rsid w:val="00394D74"/>
    <w:rsid w:val="003951C1"/>
    <w:rsid w:val="0039586C"/>
    <w:rsid w:val="00396202"/>
    <w:rsid w:val="00396F61"/>
    <w:rsid w:val="00396F6E"/>
    <w:rsid w:val="00397C54"/>
    <w:rsid w:val="00397ED6"/>
    <w:rsid w:val="003A077F"/>
    <w:rsid w:val="003A07F6"/>
    <w:rsid w:val="003A0846"/>
    <w:rsid w:val="003A18C3"/>
    <w:rsid w:val="003A19FE"/>
    <w:rsid w:val="003A1BA0"/>
    <w:rsid w:val="003A1DB2"/>
    <w:rsid w:val="003A2C50"/>
    <w:rsid w:val="003A2D10"/>
    <w:rsid w:val="003A47E3"/>
    <w:rsid w:val="003A55B0"/>
    <w:rsid w:val="003A5E8A"/>
    <w:rsid w:val="003A6B03"/>
    <w:rsid w:val="003A77F3"/>
    <w:rsid w:val="003B135A"/>
    <w:rsid w:val="003B17A5"/>
    <w:rsid w:val="003B1C6D"/>
    <w:rsid w:val="003B34DC"/>
    <w:rsid w:val="003B35CE"/>
    <w:rsid w:val="003B3768"/>
    <w:rsid w:val="003B38F3"/>
    <w:rsid w:val="003B3E36"/>
    <w:rsid w:val="003B4541"/>
    <w:rsid w:val="003B48EF"/>
    <w:rsid w:val="003B4E2F"/>
    <w:rsid w:val="003B5903"/>
    <w:rsid w:val="003B5FC6"/>
    <w:rsid w:val="003B6936"/>
    <w:rsid w:val="003B7196"/>
    <w:rsid w:val="003C0087"/>
    <w:rsid w:val="003C0D9E"/>
    <w:rsid w:val="003C10D3"/>
    <w:rsid w:val="003C1659"/>
    <w:rsid w:val="003C1DD7"/>
    <w:rsid w:val="003C2DD0"/>
    <w:rsid w:val="003C3755"/>
    <w:rsid w:val="003C38CB"/>
    <w:rsid w:val="003C3E07"/>
    <w:rsid w:val="003C3F0B"/>
    <w:rsid w:val="003C4B7B"/>
    <w:rsid w:val="003C5F80"/>
    <w:rsid w:val="003D006E"/>
    <w:rsid w:val="003D17E1"/>
    <w:rsid w:val="003D22CC"/>
    <w:rsid w:val="003D2818"/>
    <w:rsid w:val="003D31C8"/>
    <w:rsid w:val="003D375E"/>
    <w:rsid w:val="003D3BD1"/>
    <w:rsid w:val="003D4301"/>
    <w:rsid w:val="003D5143"/>
    <w:rsid w:val="003D53A8"/>
    <w:rsid w:val="003D5FA5"/>
    <w:rsid w:val="003D6465"/>
    <w:rsid w:val="003D7B37"/>
    <w:rsid w:val="003E0344"/>
    <w:rsid w:val="003E07C4"/>
    <w:rsid w:val="003E26CB"/>
    <w:rsid w:val="003E2C6A"/>
    <w:rsid w:val="003E2EA3"/>
    <w:rsid w:val="003E3824"/>
    <w:rsid w:val="003E38D1"/>
    <w:rsid w:val="003E394C"/>
    <w:rsid w:val="003E43C5"/>
    <w:rsid w:val="003E474D"/>
    <w:rsid w:val="003E4E72"/>
    <w:rsid w:val="003E534C"/>
    <w:rsid w:val="003E588E"/>
    <w:rsid w:val="003E6B72"/>
    <w:rsid w:val="003E6BDB"/>
    <w:rsid w:val="003E7509"/>
    <w:rsid w:val="003F1301"/>
    <w:rsid w:val="003F1A4A"/>
    <w:rsid w:val="003F2413"/>
    <w:rsid w:val="003F36C6"/>
    <w:rsid w:val="003F3CFC"/>
    <w:rsid w:val="003F426B"/>
    <w:rsid w:val="003F4CB9"/>
    <w:rsid w:val="003F4F89"/>
    <w:rsid w:val="003F5BD6"/>
    <w:rsid w:val="003F5EC3"/>
    <w:rsid w:val="003F61A5"/>
    <w:rsid w:val="003F6C09"/>
    <w:rsid w:val="003F6D7B"/>
    <w:rsid w:val="003F746E"/>
    <w:rsid w:val="003F7D0F"/>
    <w:rsid w:val="00400D42"/>
    <w:rsid w:val="00402D98"/>
    <w:rsid w:val="00402FB2"/>
    <w:rsid w:val="004031F1"/>
    <w:rsid w:val="00403310"/>
    <w:rsid w:val="00404136"/>
    <w:rsid w:val="0040475B"/>
    <w:rsid w:val="00404B20"/>
    <w:rsid w:val="00404BDD"/>
    <w:rsid w:val="004050FA"/>
    <w:rsid w:val="0040590B"/>
    <w:rsid w:val="00405DD7"/>
    <w:rsid w:val="00405E30"/>
    <w:rsid w:val="00405F53"/>
    <w:rsid w:val="00406892"/>
    <w:rsid w:val="00406C6A"/>
    <w:rsid w:val="00406EDC"/>
    <w:rsid w:val="0040725D"/>
    <w:rsid w:val="004073D0"/>
    <w:rsid w:val="004079B6"/>
    <w:rsid w:val="00407D99"/>
    <w:rsid w:val="00407FC3"/>
    <w:rsid w:val="004103C4"/>
    <w:rsid w:val="00410A38"/>
    <w:rsid w:val="00410C0A"/>
    <w:rsid w:val="00411373"/>
    <w:rsid w:val="0041161D"/>
    <w:rsid w:val="0041198F"/>
    <w:rsid w:val="00411A59"/>
    <w:rsid w:val="00411BCA"/>
    <w:rsid w:val="004121FE"/>
    <w:rsid w:val="00412A2B"/>
    <w:rsid w:val="00414693"/>
    <w:rsid w:val="00416808"/>
    <w:rsid w:val="0041733C"/>
    <w:rsid w:val="00420D2F"/>
    <w:rsid w:val="00420EEA"/>
    <w:rsid w:val="004218D7"/>
    <w:rsid w:val="00421D90"/>
    <w:rsid w:val="00421F95"/>
    <w:rsid w:val="00421FE7"/>
    <w:rsid w:val="004222FF"/>
    <w:rsid w:val="00422538"/>
    <w:rsid w:val="00422673"/>
    <w:rsid w:val="00422682"/>
    <w:rsid w:val="00423B0E"/>
    <w:rsid w:val="00423C04"/>
    <w:rsid w:val="00424BFE"/>
    <w:rsid w:val="004256FB"/>
    <w:rsid w:val="00425779"/>
    <w:rsid w:val="00426DF9"/>
    <w:rsid w:val="00426FE5"/>
    <w:rsid w:val="004275EF"/>
    <w:rsid w:val="00430735"/>
    <w:rsid w:val="004308F5"/>
    <w:rsid w:val="004309BA"/>
    <w:rsid w:val="00430E3A"/>
    <w:rsid w:val="0043127D"/>
    <w:rsid w:val="00431C4A"/>
    <w:rsid w:val="00432533"/>
    <w:rsid w:val="004326EF"/>
    <w:rsid w:val="004327F6"/>
    <w:rsid w:val="00432948"/>
    <w:rsid w:val="004329F2"/>
    <w:rsid w:val="00433784"/>
    <w:rsid w:val="0043472C"/>
    <w:rsid w:val="00434B27"/>
    <w:rsid w:val="00434CB7"/>
    <w:rsid w:val="00434D36"/>
    <w:rsid w:val="0043507D"/>
    <w:rsid w:val="0043627C"/>
    <w:rsid w:val="0043642C"/>
    <w:rsid w:val="004365F4"/>
    <w:rsid w:val="00436A21"/>
    <w:rsid w:val="00437A65"/>
    <w:rsid w:val="00440267"/>
    <w:rsid w:val="00440704"/>
    <w:rsid w:val="00440A72"/>
    <w:rsid w:val="004410E6"/>
    <w:rsid w:val="00441978"/>
    <w:rsid w:val="00441D7B"/>
    <w:rsid w:val="00442D10"/>
    <w:rsid w:val="0044340A"/>
    <w:rsid w:val="00443438"/>
    <w:rsid w:val="00443AA1"/>
    <w:rsid w:val="00443D1B"/>
    <w:rsid w:val="00444287"/>
    <w:rsid w:val="00444993"/>
    <w:rsid w:val="00444A3C"/>
    <w:rsid w:val="004460BF"/>
    <w:rsid w:val="0044654E"/>
    <w:rsid w:val="00446688"/>
    <w:rsid w:val="00447F2D"/>
    <w:rsid w:val="00450EEB"/>
    <w:rsid w:val="00450F64"/>
    <w:rsid w:val="00451488"/>
    <w:rsid w:val="00452136"/>
    <w:rsid w:val="00452E6D"/>
    <w:rsid w:val="0045311A"/>
    <w:rsid w:val="0045485C"/>
    <w:rsid w:val="00455505"/>
    <w:rsid w:val="00455946"/>
    <w:rsid w:val="00455959"/>
    <w:rsid w:val="00456A87"/>
    <w:rsid w:val="00456B65"/>
    <w:rsid w:val="004571E0"/>
    <w:rsid w:val="00457285"/>
    <w:rsid w:val="004577F2"/>
    <w:rsid w:val="00460BBE"/>
    <w:rsid w:val="00461415"/>
    <w:rsid w:val="004615DC"/>
    <w:rsid w:val="004621E1"/>
    <w:rsid w:val="00462530"/>
    <w:rsid w:val="00462EF4"/>
    <w:rsid w:val="004632B0"/>
    <w:rsid w:val="00463556"/>
    <w:rsid w:val="00463785"/>
    <w:rsid w:val="00464711"/>
    <w:rsid w:val="004650A0"/>
    <w:rsid w:val="00465828"/>
    <w:rsid w:val="004669A9"/>
    <w:rsid w:val="00466FC4"/>
    <w:rsid w:val="004670D7"/>
    <w:rsid w:val="0046724F"/>
    <w:rsid w:val="00470370"/>
    <w:rsid w:val="00470944"/>
    <w:rsid w:val="00471101"/>
    <w:rsid w:val="00471244"/>
    <w:rsid w:val="0047132D"/>
    <w:rsid w:val="00471903"/>
    <w:rsid w:val="00472E23"/>
    <w:rsid w:val="00473C54"/>
    <w:rsid w:val="00476B2C"/>
    <w:rsid w:val="00476CBA"/>
    <w:rsid w:val="00476DEB"/>
    <w:rsid w:val="004777F7"/>
    <w:rsid w:val="00477B33"/>
    <w:rsid w:val="00481767"/>
    <w:rsid w:val="0048200E"/>
    <w:rsid w:val="004822EA"/>
    <w:rsid w:val="004827C2"/>
    <w:rsid w:val="0048287B"/>
    <w:rsid w:val="00483656"/>
    <w:rsid w:val="004844AC"/>
    <w:rsid w:val="00484591"/>
    <w:rsid w:val="0048482C"/>
    <w:rsid w:val="00484C44"/>
    <w:rsid w:val="0048534F"/>
    <w:rsid w:val="004859FC"/>
    <w:rsid w:val="00485B49"/>
    <w:rsid w:val="00485C5F"/>
    <w:rsid w:val="004861A6"/>
    <w:rsid w:val="004865DA"/>
    <w:rsid w:val="0048771C"/>
    <w:rsid w:val="0048778D"/>
    <w:rsid w:val="00487F33"/>
    <w:rsid w:val="00490435"/>
    <w:rsid w:val="00490516"/>
    <w:rsid w:val="0049096F"/>
    <w:rsid w:val="00491096"/>
    <w:rsid w:val="0049182E"/>
    <w:rsid w:val="00491D8E"/>
    <w:rsid w:val="00491FB4"/>
    <w:rsid w:val="00492B87"/>
    <w:rsid w:val="004932A1"/>
    <w:rsid w:val="00493382"/>
    <w:rsid w:val="004934EF"/>
    <w:rsid w:val="00493802"/>
    <w:rsid w:val="00493861"/>
    <w:rsid w:val="0049399F"/>
    <w:rsid w:val="00493DBB"/>
    <w:rsid w:val="00494B4B"/>
    <w:rsid w:val="00494C7C"/>
    <w:rsid w:val="00494DEC"/>
    <w:rsid w:val="00497EB0"/>
    <w:rsid w:val="004A0053"/>
    <w:rsid w:val="004A041E"/>
    <w:rsid w:val="004A067A"/>
    <w:rsid w:val="004A0BB3"/>
    <w:rsid w:val="004A1228"/>
    <w:rsid w:val="004A1404"/>
    <w:rsid w:val="004A14B6"/>
    <w:rsid w:val="004A19AE"/>
    <w:rsid w:val="004A1FCE"/>
    <w:rsid w:val="004A3665"/>
    <w:rsid w:val="004A39E7"/>
    <w:rsid w:val="004A3C7E"/>
    <w:rsid w:val="004A416E"/>
    <w:rsid w:val="004A4286"/>
    <w:rsid w:val="004A47D9"/>
    <w:rsid w:val="004A540D"/>
    <w:rsid w:val="004A68FC"/>
    <w:rsid w:val="004A6AEC"/>
    <w:rsid w:val="004A7B41"/>
    <w:rsid w:val="004B04EE"/>
    <w:rsid w:val="004B0BA5"/>
    <w:rsid w:val="004B1646"/>
    <w:rsid w:val="004B1A67"/>
    <w:rsid w:val="004B1AAB"/>
    <w:rsid w:val="004B1B6F"/>
    <w:rsid w:val="004B1D80"/>
    <w:rsid w:val="004B28A1"/>
    <w:rsid w:val="004B3165"/>
    <w:rsid w:val="004B325D"/>
    <w:rsid w:val="004B33D8"/>
    <w:rsid w:val="004B59CD"/>
    <w:rsid w:val="004B5F6B"/>
    <w:rsid w:val="004B66A1"/>
    <w:rsid w:val="004B7E81"/>
    <w:rsid w:val="004B7FE5"/>
    <w:rsid w:val="004C0D33"/>
    <w:rsid w:val="004C174E"/>
    <w:rsid w:val="004C1CE2"/>
    <w:rsid w:val="004C302C"/>
    <w:rsid w:val="004C3DAF"/>
    <w:rsid w:val="004C4BAB"/>
    <w:rsid w:val="004C5224"/>
    <w:rsid w:val="004C666F"/>
    <w:rsid w:val="004D0637"/>
    <w:rsid w:val="004D0D87"/>
    <w:rsid w:val="004D0DDC"/>
    <w:rsid w:val="004D1C23"/>
    <w:rsid w:val="004D2006"/>
    <w:rsid w:val="004D20A4"/>
    <w:rsid w:val="004D20E2"/>
    <w:rsid w:val="004D3CAD"/>
    <w:rsid w:val="004D48E4"/>
    <w:rsid w:val="004D5390"/>
    <w:rsid w:val="004D56A9"/>
    <w:rsid w:val="004D7131"/>
    <w:rsid w:val="004D7412"/>
    <w:rsid w:val="004D7A30"/>
    <w:rsid w:val="004E0746"/>
    <w:rsid w:val="004E0E39"/>
    <w:rsid w:val="004E1060"/>
    <w:rsid w:val="004E1175"/>
    <w:rsid w:val="004E1A66"/>
    <w:rsid w:val="004E2652"/>
    <w:rsid w:val="004E26E7"/>
    <w:rsid w:val="004E3055"/>
    <w:rsid w:val="004E33EB"/>
    <w:rsid w:val="004E372F"/>
    <w:rsid w:val="004E374D"/>
    <w:rsid w:val="004E3BAE"/>
    <w:rsid w:val="004E4015"/>
    <w:rsid w:val="004E44E0"/>
    <w:rsid w:val="004E4834"/>
    <w:rsid w:val="004E4D64"/>
    <w:rsid w:val="004E51E3"/>
    <w:rsid w:val="004E5745"/>
    <w:rsid w:val="004E5794"/>
    <w:rsid w:val="004E57B3"/>
    <w:rsid w:val="004E5D78"/>
    <w:rsid w:val="004E6024"/>
    <w:rsid w:val="004E682B"/>
    <w:rsid w:val="004E6952"/>
    <w:rsid w:val="004E6A18"/>
    <w:rsid w:val="004E6A52"/>
    <w:rsid w:val="004E7040"/>
    <w:rsid w:val="004E7063"/>
    <w:rsid w:val="004F09A6"/>
    <w:rsid w:val="004F0C20"/>
    <w:rsid w:val="004F1E74"/>
    <w:rsid w:val="004F2272"/>
    <w:rsid w:val="004F22E3"/>
    <w:rsid w:val="004F29C5"/>
    <w:rsid w:val="004F3CFD"/>
    <w:rsid w:val="004F4294"/>
    <w:rsid w:val="004F4C4A"/>
    <w:rsid w:val="004F613F"/>
    <w:rsid w:val="004F7628"/>
    <w:rsid w:val="005004AB"/>
    <w:rsid w:val="0050065C"/>
    <w:rsid w:val="00500E69"/>
    <w:rsid w:val="005013D2"/>
    <w:rsid w:val="0050150E"/>
    <w:rsid w:val="005017D9"/>
    <w:rsid w:val="005018EE"/>
    <w:rsid w:val="00501A0D"/>
    <w:rsid w:val="00501AFF"/>
    <w:rsid w:val="00502250"/>
    <w:rsid w:val="00502BB7"/>
    <w:rsid w:val="00503BF3"/>
    <w:rsid w:val="005041E4"/>
    <w:rsid w:val="00504BCA"/>
    <w:rsid w:val="00504D1B"/>
    <w:rsid w:val="00505440"/>
    <w:rsid w:val="00505B0C"/>
    <w:rsid w:val="00505E5C"/>
    <w:rsid w:val="00506A00"/>
    <w:rsid w:val="005070DD"/>
    <w:rsid w:val="00507566"/>
    <w:rsid w:val="00510858"/>
    <w:rsid w:val="0051095D"/>
    <w:rsid w:val="00512A60"/>
    <w:rsid w:val="00512D33"/>
    <w:rsid w:val="0051302B"/>
    <w:rsid w:val="00514434"/>
    <w:rsid w:val="00514C6B"/>
    <w:rsid w:val="00514E83"/>
    <w:rsid w:val="00515280"/>
    <w:rsid w:val="00515354"/>
    <w:rsid w:val="00515851"/>
    <w:rsid w:val="0051599F"/>
    <w:rsid w:val="00516E69"/>
    <w:rsid w:val="00517083"/>
    <w:rsid w:val="00517582"/>
    <w:rsid w:val="00521982"/>
    <w:rsid w:val="00521AB3"/>
    <w:rsid w:val="00522741"/>
    <w:rsid w:val="005228A1"/>
    <w:rsid w:val="005230F1"/>
    <w:rsid w:val="00523551"/>
    <w:rsid w:val="005238D9"/>
    <w:rsid w:val="0052460D"/>
    <w:rsid w:val="005253B2"/>
    <w:rsid w:val="0052609C"/>
    <w:rsid w:val="00526AB9"/>
    <w:rsid w:val="00527A6A"/>
    <w:rsid w:val="00530B9F"/>
    <w:rsid w:val="00530E6A"/>
    <w:rsid w:val="0053179A"/>
    <w:rsid w:val="00531BE9"/>
    <w:rsid w:val="005321DA"/>
    <w:rsid w:val="00532D36"/>
    <w:rsid w:val="00533ADC"/>
    <w:rsid w:val="00534485"/>
    <w:rsid w:val="00534C26"/>
    <w:rsid w:val="00535689"/>
    <w:rsid w:val="00536701"/>
    <w:rsid w:val="0053686B"/>
    <w:rsid w:val="00536AE9"/>
    <w:rsid w:val="005375D1"/>
    <w:rsid w:val="0054078D"/>
    <w:rsid w:val="00541035"/>
    <w:rsid w:val="00541226"/>
    <w:rsid w:val="00542175"/>
    <w:rsid w:val="005423EE"/>
    <w:rsid w:val="0054248D"/>
    <w:rsid w:val="0054258A"/>
    <w:rsid w:val="005425F9"/>
    <w:rsid w:val="00542ADA"/>
    <w:rsid w:val="00542BA4"/>
    <w:rsid w:val="00543C9C"/>
    <w:rsid w:val="00543E30"/>
    <w:rsid w:val="00544224"/>
    <w:rsid w:val="005445F2"/>
    <w:rsid w:val="005459D5"/>
    <w:rsid w:val="00545E9F"/>
    <w:rsid w:val="005467BC"/>
    <w:rsid w:val="005470D6"/>
    <w:rsid w:val="00547478"/>
    <w:rsid w:val="0055399F"/>
    <w:rsid w:val="005539AC"/>
    <w:rsid w:val="00553EF6"/>
    <w:rsid w:val="00554E9C"/>
    <w:rsid w:val="0055554C"/>
    <w:rsid w:val="00555B0E"/>
    <w:rsid w:val="00555E1D"/>
    <w:rsid w:val="005564DA"/>
    <w:rsid w:val="00556A9B"/>
    <w:rsid w:val="0055702C"/>
    <w:rsid w:val="0055778A"/>
    <w:rsid w:val="005607E6"/>
    <w:rsid w:val="005607FB"/>
    <w:rsid w:val="00560DF3"/>
    <w:rsid w:val="005612FD"/>
    <w:rsid w:val="00561AEC"/>
    <w:rsid w:val="00561BC1"/>
    <w:rsid w:val="005623D4"/>
    <w:rsid w:val="00563338"/>
    <w:rsid w:val="005635BC"/>
    <w:rsid w:val="00563825"/>
    <w:rsid w:val="005641DB"/>
    <w:rsid w:val="00564315"/>
    <w:rsid w:val="00564737"/>
    <w:rsid w:val="00565408"/>
    <w:rsid w:val="005655F5"/>
    <w:rsid w:val="00565AC0"/>
    <w:rsid w:val="00566C72"/>
    <w:rsid w:val="00566CC3"/>
    <w:rsid w:val="00566E23"/>
    <w:rsid w:val="00566EA8"/>
    <w:rsid w:val="00567C8F"/>
    <w:rsid w:val="00567CDE"/>
    <w:rsid w:val="0057006E"/>
    <w:rsid w:val="00570632"/>
    <w:rsid w:val="00570F18"/>
    <w:rsid w:val="00571CA9"/>
    <w:rsid w:val="00571E16"/>
    <w:rsid w:val="005723D4"/>
    <w:rsid w:val="00572E06"/>
    <w:rsid w:val="00573621"/>
    <w:rsid w:val="0057373B"/>
    <w:rsid w:val="005737D1"/>
    <w:rsid w:val="00573D39"/>
    <w:rsid w:val="00574E15"/>
    <w:rsid w:val="00575DFA"/>
    <w:rsid w:val="00575EA5"/>
    <w:rsid w:val="005761FA"/>
    <w:rsid w:val="005768F0"/>
    <w:rsid w:val="00577256"/>
    <w:rsid w:val="00577531"/>
    <w:rsid w:val="005777AA"/>
    <w:rsid w:val="0058002C"/>
    <w:rsid w:val="00580D3B"/>
    <w:rsid w:val="00580D89"/>
    <w:rsid w:val="00581E02"/>
    <w:rsid w:val="00582288"/>
    <w:rsid w:val="005824CA"/>
    <w:rsid w:val="00582BA0"/>
    <w:rsid w:val="00582F0C"/>
    <w:rsid w:val="00583137"/>
    <w:rsid w:val="005835F0"/>
    <w:rsid w:val="005838CD"/>
    <w:rsid w:val="00584497"/>
    <w:rsid w:val="00584E1D"/>
    <w:rsid w:val="005854B6"/>
    <w:rsid w:val="00585FCB"/>
    <w:rsid w:val="005865B6"/>
    <w:rsid w:val="0058766E"/>
    <w:rsid w:val="00587B0A"/>
    <w:rsid w:val="00587E74"/>
    <w:rsid w:val="00590A38"/>
    <w:rsid w:val="00590E21"/>
    <w:rsid w:val="00590F6B"/>
    <w:rsid w:val="005911A0"/>
    <w:rsid w:val="005912DC"/>
    <w:rsid w:val="0059187D"/>
    <w:rsid w:val="00591F69"/>
    <w:rsid w:val="00592090"/>
    <w:rsid w:val="005923CC"/>
    <w:rsid w:val="0059279E"/>
    <w:rsid w:val="00592B0D"/>
    <w:rsid w:val="00592DC1"/>
    <w:rsid w:val="00593845"/>
    <w:rsid w:val="005940F1"/>
    <w:rsid w:val="00594C99"/>
    <w:rsid w:val="00595586"/>
    <w:rsid w:val="00595908"/>
    <w:rsid w:val="005973D6"/>
    <w:rsid w:val="00597F7B"/>
    <w:rsid w:val="005A0C27"/>
    <w:rsid w:val="005A158A"/>
    <w:rsid w:val="005A1599"/>
    <w:rsid w:val="005A1604"/>
    <w:rsid w:val="005A1CC1"/>
    <w:rsid w:val="005A21AE"/>
    <w:rsid w:val="005A2FA0"/>
    <w:rsid w:val="005A38F8"/>
    <w:rsid w:val="005A3978"/>
    <w:rsid w:val="005A3D0E"/>
    <w:rsid w:val="005A3D64"/>
    <w:rsid w:val="005A41F1"/>
    <w:rsid w:val="005A467F"/>
    <w:rsid w:val="005A4FB7"/>
    <w:rsid w:val="005A5540"/>
    <w:rsid w:val="005A62FD"/>
    <w:rsid w:val="005A65F2"/>
    <w:rsid w:val="005A66EC"/>
    <w:rsid w:val="005A687F"/>
    <w:rsid w:val="005A6C3D"/>
    <w:rsid w:val="005A6C4A"/>
    <w:rsid w:val="005A7B2C"/>
    <w:rsid w:val="005A7C35"/>
    <w:rsid w:val="005A7C57"/>
    <w:rsid w:val="005B0686"/>
    <w:rsid w:val="005B08D8"/>
    <w:rsid w:val="005B1E6D"/>
    <w:rsid w:val="005B20F5"/>
    <w:rsid w:val="005B247C"/>
    <w:rsid w:val="005B2499"/>
    <w:rsid w:val="005B26C6"/>
    <w:rsid w:val="005B299B"/>
    <w:rsid w:val="005B2BE0"/>
    <w:rsid w:val="005B2CC9"/>
    <w:rsid w:val="005B2EF3"/>
    <w:rsid w:val="005B2FB2"/>
    <w:rsid w:val="005B3066"/>
    <w:rsid w:val="005B31FE"/>
    <w:rsid w:val="005B3319"/>
    <w:rsid w:val="005B3528"/>
    <w:rsid w:val="005B3797"/>
    <w:rsid w:val="005B411C"/>
    <w:rsid w:val="005B4E48"/>
    <w:rsid w:val="005B4E75"/>
    <w:rsid w:val="005B5523"/>
    <w:rsid w:val="005B56F0"/>
    <w:rsid w:val="005B5EC3"/>
    <w:rsid w:val="005B6690"/>
    <w:rsid w:val="005B79CA"/>
    <w:rsid w:val="005C0888"/>
    <w:rsid w:val="005C12C5"/>
    <w:rsid w:val="005C17D7"/>
    <w:rsid w:val="005C1D2D"/>
    <w:rsid w:val="005C219E"/>
    <w:rsid w:val="005C2E6E"/>
    <w:rsid w:val="005C36E9"/>
    <w:rsid w:val="005C3E3D"/>
    <w:rsid w:val="005C421D"/>
    <w:rsid w:val="005C482D"/>
    <w:rsid w:val="005C5048"/>
    <w:rsid w:val="005C572F"/>
    <w:rsid w:val="005C5853"/>
    <w:rsid w:val="005C5A99"/>
    <w:rsid w:val="005C5B07"/>
    <w:rsid w:val="005C6178"/>
    <w:rsid w:val="005C6360"/>
    <w:rsid w:val="005C636C"/>
    <w:rsid w:val="005C6CB8"/>
    <w:rsid w:val="005C74E6"/>
    <w:rsid w:val="005C7CE7"/>
    <w:rsid w:val="005D06C4"/>
    <w:rsid w:val="005D1CA1"/>
    <w:rsid w:val="005D1FF7"/>
    <w:rsid w:val="005D227E"/>
    <w:rsid w:val="005D30A4"/>
    <w:rsid w:val="005D3120"/>
    <w:rsid w:val="005D3159"/>
    <w:rsid w:val="005D3599"/>
    <w:rsid w:val="005D3965"/>
    <w:rsid w:val="005D455B"/>
    <w:rsid w:val="005D4664"/>
    <w:rsid w:val="005D4FB7"/>
    <w:rsid w:val="005D731E"/>
    <w:rsid w:val="005E01E2"/>
    <w:rsid w:val="005E07B8"/>
    <w:rsid w:val="005E2ADF"/>
    <w:rsid w:val="005E2DBB"/>
    <w:rsid w:val="005E3D62"/>
    <w:rsid w:val="005E4AB5"/>
    <w:rsid w:val="005E56A4"/>
    <w:rsid w:val="005E581A"/>
    <w:rsid w:val="005E5ADC"/>
    <w:rsid w:val="005E5B34"/>
    <w:rsid w:val="005E5E00"/>
    <w:rsid w:val="005E6061"/>
    <w:rsid w:val="005E6D4C"/>
    <w:rsid w:val="005E79D9"/>
    <w:rsid w:val="005E7B77"/>
    <w:rsid w:val="005E7E16"/>
    <w:rsid w:val="005F19A8"/>
    <w:rsid w:val="005F2DF7"/>
    <w:rsid w:val="005F2E99"/>
    <w:rsid w:val="005F33CA"/>
    <w:rsid w:val="005F3DA1"/>
    <w:rsid w:val="005F41DE"/>
    <w:rsid w:val="005F53D0"/>
    <w:rsid w:val="005F623C"/>
    <w:rsid w:val="005F6335"/>
    <w:rsid w:val="005F6D06"/>
    <w:rsid w:val="005F6E8B"/>
    <w:rsid w:val="005F6F30"/>
    <w:rsid w:val="0060160C"/>
    <w:rsid w:val="00601813"/>
    <w:rsid w:val="006018F4"/>
    <w:rsid w:val="006036E1"/>
    <w:rsid w:val="0060377A"/>
    <w:rsid w:val="006038DB"/>
    <w:rsid w:val="00603996"/>
    <w:rsid w:val="00603B43"/>
    <w:rsid w:val="00603EDB"/>
    <w:rsid w:val="00604DA4"/>
    <w:rsid w:val="006052D4"/>
    <w:rsid w:val="006055F9"/>
    <w:rsid w:val="00605858"/>
    <w:rsid w:val="006067D4"/>
    <w:rsid w:val="00606F8E"/>
    <w:rsid w:val="00606FA0"/>
    <w:rsid w:val="0060769B"/>
    <w:rsid w:val="00607C26"/>
    <w:rsid w:val="00607D3C"/>
    <w:rsid w:val="00607FFD"/>
    <w:rsid w:val="006104EE"/>
    <w:rsid w:val="00610670"/>
    <w:rsid w:val="00610979"/>
    <w:rsid w:val="00610B87"/>
    <w:rsid w:val="00610DA1"/>
    <w:rsid w:val="00611859"/>
    <w:rsid w:val="0061236F"/>
    <w:rsid w:val="00612BC4"/>
    <w:rsid w:val="00612F68"/>
    <w:rsid w:val="00613229"/>
    <w:rsid w:val="00613752"/>
    <w:rsid w:val="006138C6"/>
    <w:rsid w:val="006145EA"/>
    <w:rsid w:val="006154EF"/>
    <w:rsid w:val="00615B52"/>
    <w:rsid w:val="00615EB3"/>
    <w:rsid w:val="006167CE"/>
    <w:rsid w:val="00616EF6"/>
    <w:rsid w:val="006176D0"/>
    <w:rsid w:val="00617F81"/>
    <w:rsid w:val="006207A0"/>
    <w:rsid w:val="00620A02"/>
    <w:rsid w:val="00620EF5"/>
    <w:rsid w:val="00620F15"/>
    <w:rsid w:val="006223EA"/>
    <w:rsid w:val="00622655"/>
    <w:rsid w:val="00622EC7"/>
    <w:rsid w:val="00622FC3"/>
    <w:rsid w:val="00623475"/>
    <w:rsid w:val="00624BFD"/>
    <w:rsid w:val="00624D8F"/>
    <w:rsid w:val="00624E55"/>
    <w:rsid w:val="00625D9B"/>
    <w:rsid w:val="006264C9"/>
    <w:rsid w:val="00626942"/>
    <w:rsid w:val="00626AE3"/>
    <w:rsid w:val="00626B78"/>
    <w:rsid w:val="00626C22"/>
    <w:rsid w:val="00627525"/>
    <w:rsid w:val="0062783F"/>
    <w:rsid w:val="006304BD"/>
    <w:rsid w:val="00630808"/>
    <w:rsid w:val="00630FEB"/>
    <w:rsid w:val="00631BCE"/>
    <w:rsid w:val="00632B5D"/>
    <w:rsid w:val="00633651"/>
    <w:rsid w:val="006338EA"/>
    <w:rsid w:val="00633C3B"/>
    <w:rsid w:val="006341C1"/>
    <w:rsid w:val="00634C95"/>
    <w:rsid w:val="006355CC"/>
    <w:rsid w:val="00635A2F"/>
    <w:rsid w:val="006367EA"/>
    <w:rsid w:val="00636A71"/>
    <w:rsid w:val="00637C88"/>
    <w:rsid w:val="00640F8E"/>
    <w:rsid w:val="006413E7"/>
    <w:rsid w:val="0064194E"/>
    <w:rsid w:val="00641FDF"/>
    <w:rsid w:val="00642B0B"/>
    <w:rsid w:val="00643708"/>
    <w:rsid w:val="0064391E"/>
    <w:rsid w:val="00644137"/>
    <w:rsid w:val="0064451B"/>
    <w:rsid w:val="00644960"/>
    <w:rsid w:val="00644C53"/>
    <w:rsid w:val="0064541B"/>
    <w:rsid w:val="006454D4"/>
    <w:rsid w:val="006463F2"/>
    <w:rsid w:val="00646646"/>
    <w:rsid w:val="0064676A"/>
    <w:rsid w:val="006471AC"/>
    <w:rsid w:val="0064756D"/>
    <w:rsid w:val="00647875"/>
    <w:rsid w:val="00647E69"/>
    <w:rsid w:val="0065047B"/>
    <w:rsid w:val="00650490"/>
    <w:rsid w:val="00650CE7"/>
    <w:rsid w:val="006510EB"/>
    <w:rsid w:val="00651260"/>
    <w:rsid w:val="0065186E"/>
    <w:rsid w:val="00651AC2"/>
    <w:rsid w:val="00651D99"/>
    <w:rsid w:val="006521E9"/>
    <w:rsid w:val="0065233D"/>
    <w:rsid w:val="0065259B"/>
    <w:rsid w:val="006533E8"/>
    <w:rsid w:val="00653525"/>
    <w:rsid w:val="00653964"/>
    <w:rsid w:val="00653B3C"/>
    <w:rsid w:val="00653C0C"/>
    <w:rsid w:val="006542CF"/>
    <w:rsid w:val="00654E55"/>
    <w:rsid w:val="00655476"/>
    <w:rsid w:val="00656159"/>
    <w:rsid w:val="00656559"/>
    <w:rsid w:val="00656892"/>
    <w:rsid w:val="00656A83"/>
    <w:rsid w:val="00656E5A"/>
    <w:rsid w:val="00656F56"/>
    <w:rsid w:val="00657182"/>
    <w:rsid w:val="006572DE"/>
    <w:rsid w:val="006579BA"/>
    <w:rsid w:val="00657B2B"/>
    <w:rsid w:val="00657B92"/>
    <w:rsid w:val="00657D7A"/>
    <w:rsid w:val="006601F4"/>
    <w:rsid w:val="00661706"/>
    <w:rsid w:val="00661D59"/>
    <w:rsid w:val="00661F16"/>
    <w:rsid w:val="00662012"/>
    <w:rsid w:val="00662015"/>
    <w:rsid w:val="00662300"/>
    <w:rsid w:val="00662FEB"/>
    <w:rsid w:val="006634C5"/>
    <w:rsid w:val="00665AA8"/>
    <w:rsid w:val="00665CB6"/>
    <w:rsid w:val="00665FF1"/>
    <w:rsid w:val="006669C7"/>
    <w:rsid w:val="00667386"/>
    <w:rsid w:val="006710FF"/>
    <w:rsid w:val="006715C8"/>
    <w:rsid w:val="00672E2D"/>
    <w:rsid w:val="00673A38"/>
    <w:rsid w:val="00674782"/>
    <w:rsid w:val="00674F73"/>
    <w:rsid w:val="006751F0"/>
    <w:rsid w:val="006770FD"/>
    <w:rsid w:val="0067779B"/>
    <w:rsid w:val="00681044"/>
    <w:rsid w:val="00682EB0"/>
    <w:rsid w:val="00682ED4"/>
    <w:rsid w:val="00683C8D"/>
    <w:rsid w:val="00683E11"/>
    <w:rsid w:val="0068454D"/>
    <w:rsid w:val="0068494F"/>
    <w:rsid w:val="00685566"/>
    <w:rsid w:val="00685AEF"/>
    <w:rsid w:val="00686E3E"/>
    <w:rsid w:val="00686ED1"/>
    <w:rsid w:val="00687C09"/>
    <w:rsid w:val="006900DB"/>
    <w:rsid w:val="00690909"/>
    <w:rsid w:val="00690ADC"/>
    <w:rsid w:val="00690FEE"/>
    <w:rsid w:val="006918CA"/>
    <w:rsid w:val="00692202"/>
    <w:rsid w:val="00693E4C"/>
    <w:rsid w:val="00694225"/>
    <w:rsid w:val="006948DB"/>
    <w:rsid w:val="006954AA"/>
    <w:rsid w:val="006968D7"/>
    <w:rsid w:val="00696E00"/>
    <w:rsid w:val="006A09E2"/>
    <w:rsid w:val="006A12D6"/>
    <w:rsid w:val="006A1DA3"/>
    <w:rsid w:val="006A1FAC"/>
    <w:rsid w:val="006A2E75"/>
    <w:rsid w:val="006A30A5"/>
    <w:rsid w:val="006A339A"/>
    <w:rsid w:val="006A4307"/>
    <w:rsid w:val="006A43F3"/>
    <w:rsid w:val="006A4912"/>
    <w:rsid w:val="006A4931"/>
    <w:rsid w:val="006A544C"/>
    <w:rsid w:val="006A55E4"/>
    <w:rsid w:val="006A58C7"/>
    <w:rsid w:val="006A68DB"/>
    <w:rsid w:val="006A69B4"/>
    <w:rsid w:val="006A712B"/>
    <w:rsid w:val="006A7956"/>
    <w:rsid w:val="006A7A2F"/>
    <w:rsid w:val="006B0116"/>
    <w:rsid w:val="006B143B"/>
    <w:rsid w:val="006B2344"/>
    <w:rsid w:val="006B2CD2"/>
    <w:rsid w:val="006B2CEA"/>
    <w:rsid w:val="006B32AF"/>
    <w:rsid w:val="006B3890"/>
    <w:rsid w:val="006B3B47"/>
    <w:rsid w:val="006B40F8"/>
    <w:rsid w:val="006B411C"/>
    <w:rsid w:val="006B47BD"/>
    <w:rsid w:val="006B47E1"/>
    <w:rsid w:val="006B51E2"/>
    <w:rsid w:val="006B5B35"/>
    <w:rsid w:val="006B6942"/>
    <w:rsid w:val="006B69F8"/>
    <w:rsid w:val="006C0988"/>
    <w:rsid w:val="006C1649"/>
    <w:rsid w:val="006C1C51"/>
    <w:rsid w:val="006C1E33"/>
    <w:rsid w:val="006C2129"/>
    <w:rsid w:val="006C2471"/>
    <w:rsid w:val="006C3349"/>
    <w:rsid w:val="006C37BA"/>
    <w:rsid w:val="006C4632"/>
    <w:rsid w:val="006C56B9"/>
    <w:rsid w:val="006C6397"/>
    <w:rsid w:val="006C64D1"/>
    <w:rsid w:val="006C67D8"/>
    <w:rsid w:val="006C69C9"/>
    <w:rsid w:val="006C7B0E"/>
    <w:rsid w:val="006D104E"/>
    <w:rsid w:val="006D16A8"/>
    <w:rsid w:val="006D259C"/>
    <w:rsid w:val="006D3099"/>
    <w:rsid w:val="006D339F"/>
    <w:rsid w:val="006D388F"/>
    <w:rsid w:val="006D3E21"/>
    <w:rsid w:val="006D4EEA"/>
    <w:rsid w:val="006D55DF"/>
    <w:rsid w:val="006D5A58"/>
    <w:rsid w:val="006D5B3C"/>
    <w:rsid w:val="006D5EC7"/>
    <w:rsid w:val="006D6531"/>
    <w:rsid w:val="006D6B5F"/>
    <w:rsid w:val="006E018F"/>
    <w:rsid w:val="006E0615"/>
    <w:rsid w:val="006E19C0"/>
    <w:rsid w:val="006E2A50"/>
    <w:rsid w:val="006E2E31"/>
    <w:rsid w:val="006E3410"/>
    <w:rsid w:val="006E3420"/>
    <w:rsid w:val="006E37C9"/>
    <w:rsid w:val="006E71E3"/>
    <w:rsid w:val="006E742F"/>
    <w:rsid w:val="006F00B5"/>
    <w:rsid w:val="006F0B6E"/>
    <w:rsid w:val="006F0B8B"/>
    <w:rsid w:val="006F1BAB"/>
    <w:rsid w:val="006F36A5"/>
    <w:rsid w:val="006F413E"/>
    <w:rsid w:val="006F4187"/>
    <w:rsid w:val="006F52FD"/>
    <w:rsid w:val="006F5981"/>
    <w:rsid w:val="006F64FB"/>
    <w:rsid w:val="006F68E9"/>
    <w:rsid w:val="006F69F7"/>
    <w:rsid w:val="006F6B93"/>
    <w:rsid w:val="00700F52"/>
    <w:rsid w:val="00701B88"/>
    <w:rsid w:val="007029B1"/>
    <w:rsid w:val="0070351C"/>
    <w:rsid w:val="00703F94"/>
    <w:rsid w:val="00704B2C"/>
    <w:rsid w:val="00704C40"/>
    <w:rsid w:val="00704F97"/>
    <w:rsid w:val="00706603"/>
    <w:rsid w:val="0070753E"/>
    <w:rsid w:val="007078EA"/>
    <w:rsid w:val="007101DF"/>
    <w:rsid w:val="00710483"/>
    <w:rsid w:val="00710560"/>
    <w:rsid w:val="00710FAB"/>
    <w:rsid w:val="00711450"/>
    <w:rsid w:val="007119CA"/>
    <w:rsid w:val="00712759"/>
    <w:rsid w:val="00715228"/>
    <w:rsid w:val="00716CA6"/>
    <w:rsid w:val="0071732F"/>
    <w:rsid w:val="00717CDC"/>
    <w:rsid w:val="00717DD0"/>
    <w:rsid w:val="007200C3"/>
    <w:rsid w:val="007208C8"/>
    <w:rsid w:val="0072197C"/>
    <w:rsid w:val="00722353"/>
    <w:rsid w:val="00722C92"/>
    <w:rsid w:val="00722DC5"/>
    <w:rsid w:val="0072323E"/>
    <w:rsid w:val="007241AE"/>
    <w:rsid w:val="00724373"/>
    <w:rsid w:val="00727658"/>
    <w:rsid w:val="00727756"/>
    <w:rsid w:val="00727D7C"/>
    <w:rsid w:val="0073060E"/>
    <w:rsid w:val="00731B16"/>
    <w:rsid w:val="00732365"/>
    <w:rsid w:val="00732E8F"/>
    <w:rsid w:val="0073320F"/>
    <w:rsid w:val="00733B0E"/>
    <w:rsid w:val="00734488"/>
    <w:rsid w:val="0073483A"/>
    <w:rsid w:val="00734E46"/>
    <w:rsid w:val="0073561F"/>
    <w:rsid w:val="00735C4C"/>
    <w:rsid w:val="00736062"/>
    <w:rsid w:val="007360BC"/>
    <w:rsid w:val="007364D5"/>
    <w:rsid w:val="007366A2"/>
    <w:rsid w:val="007366FB"/>
    <w:rsid w:val="00736BB6"/>
    <w:rsid w:val="00736EFF"/>
    <w:rsid w:val="00737120"/>
    <w:rsid w:val="0073775B"/>
    <w:rsid w:val="007401CD"/>
    <w:rsid w:val="007411B3"/>
    <w:rsid w:val="007418F9"/>
    <w:rsid w:val="00741F7B"/>
    <w:rsid w:val="0074256B"/>
    <w:rsid w:val="00742C94"/>
    <w:rsid w:val="00743627"/>
    <w:rsid w:val="00743ADE"/>
    <w:rsid w:val="007446DB"/>
    <w:rsid w:val="007447FE"/>
    <w:rsid w:val="00744AA3"/>
    <w:rsid w:val="007467E8"/>
    <w:rsid w:val="007469C4"/>
    <w:rsid w:val="00747D1A"/>
    <w:rsid w:val="00747E1C"/>
    <w:rsid w:val="007508A7"/>
    <w:rsid w:val="007509F9"/>
    <w:rsid w:val="00750F65"/>
    <w:rsid w:val="007518E5"/>
    <w:rsid w:val="00752474"/>
    <w:rsid w:val="007526BA"/>
    <w:rsid w:val="00753353"/>
    <w:rsid w:val="00754343"/>
    <w:rsid w:val="0075482E"/>
    <w:rsid w:val="00754EEF"/>
    <w:rsid w:val="00756B93"/>
    <w:rsid w:val="007571EE"/>
    <w:rsid w:val="007602A5"/>
    <w:rsid w:val="00760561"/>
    <w:rsid w:val="007607A9"/>
    <w:rsid w:val="007611D0"/>
    <w:rsid w:val="00761E22"/>
    <w:rsid w:val="007621AD"/>
    <w:rsid w:val="00762363"/>
    <w:rsid w:val="00762A27"/>
    <w:rsid w:val="007633C9"/>
    <w:rsid w:val="00763461"/>
    <w:rsid w:val="00763A5A"/>
    <w:rsid w:val="0076475D"/>
    <w:rsid w:val="007647F1"/>
    <w:rsid w:val="0076497E"/>
    <w:rsid w:val="00764C65"/>
    <w:rsid w:val="0076525F"/>
    <w:rsid w:val="00766424"/>
    <w:rsid w:val="0076678A"/>
    <w:rsid w:val="00766AB7"/>
    <w:rsid w:val="00767278"/>
    <w:rsid w:val="007673BF"/>
    <w:rsid w:val="0076759C"/>
    <w:rsid w:val="00770134"/>
    <w:rsid w:val="00770EB5"/>
    <w:rsid w:val="00770EFF"/>
    <w:rsid w:val="007720A0"/>
    <w:rsid w:val="007720F5"/>
    <w:rsid w:val="007732E3"/>
    <w:rsid w:val="007734F8"/>
    <w:rsid w:val="00773F54"/>
    <w:rsid w:val="007744ED"/>
    <w:rsid w:val="00774D90"/>
    <w:rsid w:val="00774FD6"/>
    <w:rsid w:val="00775AA3"/>
    <w:rsid w:val="007762F6"/>
    <w:rsid w:val="0077644D"/>
    <w:rsid w:val="00780327"/>
    <w:rsid w:val="00780C5D"/>
    <w:rsid w:val="007815A0"/>
    <w:rsid w:val="0078183E"/>
    <w:rsid w:val="00781902"/>
    <w:rsid w:val="007821AC"/>
    <w:rsid w:val="0078245A"/>
    <w:rsid w:val="00782E6D"/>
    <w:rsid w:val="00783FC0"/>
    <w:rsid w:val="0078453F"/>
    <w:rsid w:val="00784F60"/>
    <w:rsid w:val="00785091"/>
    <w:rsid w:val="007854C6"/>
    <w:rsid w:val="00785A5B"/>
    <w:rsid w:val="00785C74"/>
    <w:rsid w:val="007872EC"/>
    <w:rsid w:val="00787752"/>
    <w:rsid w:val="007910C7"/>
    <w:rsid w:val="0079119A"/>
    <w:rsid w:val="00791307"/>
    <w:rsid w:val="0079233E"/>
    <w:rsid w:val="00792D37"/>
    <w:rsid w:val="00792DC7"/>
    <w:rsid w:val="007932FF"/>
    <w:rsid w:val="0079397A"/>
    <w:rsid w:val="00793E60"/>
    <w:rsid w:val="007942C7"/>
    <w:rsid w:val="007961B7"/>
    <w:rsid w:val="0079626B"/>
    <w:rsid w:val="007963C7"/>
    <w:rsid w:val="00796593"/>
    <w:rsid w:val="00796DDA"/>
    <w:rsid w:val="0079728B"/>
    <w:rsid w:val="007974CB"/>
    <w:rsid w:val="007A0343"/>
    <w:rsid w:val="007A07A1"/>
    <w:rsid w:val="007A1061"/>
    <w:rsid w:val="007A14F0"/>
    <w:rsid w:val="007A19A5"/>
    <w:rsid w:val="007A2910"/>
    <w:rsid w:val="007A325C"/>
    <w:rsid w:val="007A35C8"/>
    <w:rsid w:val="007A3C71"/>
    <w:rsid w:val="007A3E2A"/>
    <w:rsid w:val="007A4C6A"/>
    <w:rsid w:val="007A4EEE"/>
    <w:rsid w:val="007A526B"/>
    <w:rsid w:val="007A5B20"/>
    <w:rsid w:val="007A5F42"/>
    <w:rsid w:val="007A6384"/>
    <w:rsid w:val="007A6D2D"/>
    <w:rsid w:val="007A7641"/>
    <w:rsid w:val="007A7F40"/>
    <w:rsid w:val="007B034A"/>
    <w:rsid w:val="007B0640"/>
    <w:rsid w:val="007B266B"/>
    <w:rsid w:val="007B2CB2"/>
    <w:rsid w:val="007B2DF9"/>
    <w:rsid w:val="007B47F9"/>
    <w:rsid w:val="007B4BED"/>
    <w:rsid w:val="007B4FD7"/>
    <w:rsid w:val="007B5C8E"/>
    <w:rsid w:val="007B5C9B"/>
    <w:rsid w:val="007B6736"/>
    <w:rsid w:val="007B6B5F"/>
    <w:rsid w:val="007B6FF4"/>
    <w:rsid w:val="007B730B"/>
    <w:rsid w:val="007B73B7"/>
    <w:rsid w:val="007C00E5"/>
    <w:rsid w:val="007C06C4"/>
    <w:rsid w:val="007C0DC0"/>
    <w:rsid w:val="007C2036"/>
    <w:rsid w:val="007C23FC"/>
    <w:rsid w:val="007C2401"/>
    <w:rsid w:val="007C2977"/>
    <w:rsid w:val="007C2AA9"/>
    <w:rsid w:val="007C2AD5"/>
    <w:rsid w:val="007C313E"/>
    <w:rsid w:val="007C4766"/>
    <w:rsid w:val="007C4BCA"/>
    <w:rsid w:val="007C5276"/>
    <w:rsid w:val="007C570C"/>
    <w:rsid w:val="007C64B6"/>
    <w:rsid w:val="007C6A3F"/>
    <w:rsid w:val="007C77D4"/>
    <w:rsid w:val="007D05A8"/>
    <w:rsid w:val="007D2154"/>
    <w:rsid w:val="007D29DA"/>
    <w:rsid w:val="007D2AD5"/>
    <w:rsid w:val="007D2B6A"/>
    <w:rsid w:val="007D3C07"/>
    <w:rsid w:val="007D3CE6"/>
    <w:rsid w:val="007D5229"/>
    <w:rsid w:val="007D5A8D"/>
    <w:rsid w:val="007D62B1"/>
    <w:rsid w:val="007D6335"/>
    <w:rsid w:val="007D71F8"/>
    <w:rsid w:val="007D721D"/>
    <w:rsid w:val="007D7283"/>
    <w:rsid w:val="007D7601"/>
    <w:rsid w:val="007E050C"/>
    <w:rsid w:val="007E1A70"/>
    <w:rsid w:val="007E227F"/>
    <w:rsid w:val="007E2347"/>
    <w:rsid w:val="007E288F"/>
    <w:rsid w:val="007E2DFD"/>
    <w:rsid w:val="007E2F63"/>
    <w:rsid w:val="007E3241"/>
    <w:rsid w:val="007E38AD"/>
    <w:rsid w:val="007E3D5F"/>
    <w:rsid w:val="007E5209"/>
    <w:rsid w:val="007E52A3"/>
    <w:rsid w:val="007E5984"/>
    <w:rsid w:val="007E6BF2"/>
    <w:rsid w:val="007E6D75"/>
    <w:rsid w:val="007E6DDD"/>
    <w:rsid w:val="007E6E95"/>
    <w:rsid w:val="007E72A2"/>
    <w:rsid w:val="007E7DC3"/>
    <w:rsid w:val="007F059F"/>
    <w:rsid w:val="007F07DD"/>
    <w:rsid w:val="007F0D76"/>
    <w:rsid w:val="007F1105"/>
    <w:rsid w:val="007F1B73"/>
    <w:rsid w:val="007F22C4"/>
    <w:rsid w:val="007F2E21"/>
    <w:rsid w:val="007F2EF3"/>
    <w:rsid w:val="007F33E0"/>
    <w:rsid w:val="007F47C2"/>
    <w:rsid w:val="007F49B5"/>
    <w:rsid w:val="007F51B9"/>
    <w:rsid w:val="007F5456"/>
    <w:rsid w:val="007F5A94"/>
    <w:rsid w:val="007F5AE0"/>
    <w:rsid w:val="007F5D24"/>
    <w:rsid w:val="007F6328"/>
    <w:rsid w:val="007F65C7"/>
    <w:rsid w:val="007F685D"/>
    <w:rsid w:val="007F7119"/>
    <w:rsid w:val="007F78F3"/>
    <w:rsid w:val="007F7C60"/>
    <w:rsid w:val="008006F4"/>
    <w:rsid w:val="0080076E"/>
    <w:rsid w:val="00801087"/>
    <w:rsid w:val="00801610"/>
    <w:rsid w:val="0080162F"/>
    <w:rsid w:val="00801E91"/>
    <w:rsid w:val="00802948"/>
    <w:rsid w:val="00802F0E"/>
    <w:rsid w:val="00803111"/>
    <w:rsid w:val="008033D2"/>
    <w:rsid w:val="00803DDA"/>
    <w:rsid w:val="00803E61"/>
    <w:rsid w:val="0080401E"/>
    <w:rsid w:val="008046C9"/>
    <w:rsid w:val="00805565"/>
    <w:rsid w:val="00805C85"/>
    <w:rsid w:val="00805CA8"/>
    <w:rsid w:val="0080600E"/>
    <w:rsid w:val="008060C1"/>
    <w:rsid w:val="008068F7"/>
    <w:rsid w:val="008072BE"/>
    <w:rsid w:val="00807853"/>
    <w:rsid w:val="00807A33"/>
    <w:rsid w:val="00807AD2"/>
    <w:rsid w:val="008103EE"/>
    <w:rsid w:val="00810C46"/>
    <w:rsid w:val="008122AE"/>
    <w:rsid w:val="00814012"/>
    <w:rsid w:val="00814709"/>
    <w:rsid w:val="008147A6"/>
    <w:rsid w:val="008153F6"/>
    <w:rsid w:val="00815A00"/>
    <w:rsid w:val="0081716E"/>
    <w:rsid w:val="00817B72"/>
    <w:rsid w:val="0082086A"/>
    <w:rsid w:val="008209DF"/>
    <w:rsid w:val="0082162D"/>
    <w:rsid w:val="008219B7"/>
    <w:rsid w:val="008223BE"/>
    <w:rsid w:val="00822AA9"/>
    <w:rsid w:val="00822E73"/>
    <w:rsid w:val="00823E3A"/>
    <w:rsid w:val="00824163"/>
    <w:rsid w:val="008243B7"/>
    <w:rsid w:val="0082566D"/>
    <w:rsid w:val="0082591C"/>
    <w:rsid w:val="0082638D"/>
    <w:rsid w:val="00826E78"/>
    <w:rsid w:val="0082726D"/>
    <w:rsid w:val="00827946"/>
    <w:rsid w:val="00827BF7"/>
    <w:rsid w:val="00830E9D"/>
    <w:rsid w:val="008310BB"/>
    <w:rsid w:val="00831894"/>
    <w:rsid w:val="008321E4"/>
    <w:rsid w:val="008334A4"/>
    <w:rsid w:val="00833674"/>
    <w:rsid w:val="008337D4"/>
    <w:rsid w:val="00835A0A"/>
    <w:rsid w:val="00836280"/>
    <w:rsid w:val="008366C6"/>
    <w:rsid w:val="008373E9"/>
    <w:rsid w:val="008374BB"/>
    <w:rsid w:val="00837903"/>
    <w:rsid w:val="00837B4D"/>
    <w:rsid w:val="00837DE6"/>
    <w:rsid w:val="008406BE"/>
    <w:rsid w:val="00840BA5"/>
    <w:rsid w:val="00841100"/>
    <w:rsid w:val="008420F7"/>
    <w:rsid w:val="00842E5F"/>
    <w:rsid w:val="008436E7"/>
    <w:rsid w:val="008437B2"/>
    <w:rsid w:val="0084543C"/>
    <w:rsid w:val="00845C31"/>
    <w:rsid w:val="00845F73"/>
    <w:rsid w:val="008462A7"/>
    <w:rsid w:val="008468FB"/>
    <w:rsid w:val="00846C2E"/>
    <w:rsid w:val="0084759C"/>
    <w:rsid w:val="00847FE9"/>
    <w:rsid w:val="00850C6A"/>
    <w:rsid w:val="00850E60"/>
    <w:rsid w:val="00851747"/>
    <w:rsid w:val="008517AE"/>
    <w:rsid w:val="00851F55"/>
    <w:rsid w:val="00851F65"/>
    <w:rsid w:val="0085226D"/>
    <w:rsid w:val="008522CE"/>
    <w:rsid w:val="00853B4A"/>
    <w:rsid w:val="00853BE8"/>
    <w:rsid w:val="00854343"/>
    <w:rsid w:val="0085495E"/>
    <w:rsid w:val="00854DD6"/>
    <w:rsid w:val="00854E2B"/>
    <w:rsid w:val="00855A54"/>
    <w:rsid w:val="00855C39"/>
    <w:rsid w:val="0085655E"/>
    <w:rsid w:val="00856721"/>
    <w:rsid w:val="008569F7"/>
    <w:rsid w:val="00856B1F"/>
    <w:rsid w:val="00860270"/>
    <w:rsid w:val="0086038D"/>
    <w:rsid w:val="008623EB"/>
    <w:rsid w:val="008625B1"/>
    <w:rsid w:val="00862984"/>
    <w:rsid w:val="00863734"/>
    <w:rsid w:val="00863E8B"/>
    <w:rsid w:val="0086403E"/>
    <w:rsid w:val="00864503"/>
    <w:rsid w:val="00864FBD"/>
    <w:rsid w:val="008659FD"/>
    <w:rsid w:val="00867A96"/>
    <w:rsid w:val="00867D09"/>
    <w:rsid w:val="00870973"/>
    <w:rsid w:val="008709B8"/>
    <w:rsid w:val="00870A62"/>
    <w:rsid w:val="00870D9C"/>
    <w:rsid w:val="0087113F"/>
    <w:rsid w:val="00871525"/>
    <w:rsid w:val="00871834"/>
    <w:rsid w:val="008722A9"/>
    <w:rsid w:val="00872632"/>
    <w:rsid w:val="00872715"/>
    <w:rsid w:val="008734E1"/>
    <w:rsid w:val="0087436A"/>
    <w:rsid w:val="008748B9"/>
    <w:rsid w:val="00874AD3"/>
    <w:rsid w:val="00875E8D"/>
    <w:rsid w:val="008760B7"/>
    <w:rsid w:val="008760E5"/>
    <w:rsid w:val="008769F8"/>
    <w:rsid w:val="008804DE"/>
    <w:rsid w:val="008805FC"/>
    <w:rsid w:val="00880E80"/>
    <w:rsid w:val="008813E5"/>
    <w:rsid w:val="008823FF"/>
    <w:rsid w:val="0088451D"/>
    <w:rsid w:val="008846FD"/>
    <w:rsid w:val="00884B54"/>
    <w:rsid w:val="00884E84"/>
    <w:rsid w:val="00885728"/>
    <w:rsid w:val="00885752"/>
    <w:rsid w:val="00886762"/>
    <w:rsid w:val="00886D87"/>
    <w:rsid w:val="00886E49"/>
    <w:rsid w:val="0088765F"/>
    <w:rsid w:val="008912D9"/>
    <w:rsid w:val="00891315"/>
    <w:rsid w:val="00891990"/>
    <w:rsid w:val="008926F5"/>
    <w:rsid w:val="00894958"/>
    <w:rsid w:val="00894C46"/>
    <w:rsid w:val="00895645"/>
    <w:rsid w:val="00895A95"/>
    <w:rsid w:val="00895B9D"/>
    <w:rsid w:val="00897D28"/>
    <w:rsid w:val="008A0521"/>
    <w:rsid w:val="008A0736"/>
    <w:rsid w:val="008A17A0"/>
    <w:rsid w:val="008A1946"/>
    <w:rsid w:val="008A1F4E"/>
    <w:rsid w:val="008A2304"/>
    <w:rsid w:val="008A305E"/>
    <w:rsid w:val="008A3636"/>
    <w:rsid w:val="008A3F85"/>
    <w:rsid w:val="008A49BA"/>
    <w:rsid w:val="008A5865"/>
    <w:rsid w:val="008A6C1C"/>
    <w:rsid w:val="008A70C1"/>
    <w:rsid w:val="008A7880"/>
    <w:rsid w:val="008B0039"/>
    <w:rsid w:val="008B0D09"/>
    <w:rsid w:val="008B1C46"/>
    <w:rsid w:val="008B2835"/>
    <w:rsid w:val="008B304F"/>
    <w:rsid w:val="008B3C01"/>
    <w:rsid w:val="008B3DB5"/>
    <w:rsid w:val="008B4E00"/>
    <w:rsid w:val="008B4F97"/>
    <w:rsid w:val="008B6ED4"/>
    <w:rsid w:val="008B7415"/>
    <w:rsid w:val="008B7BAF"/>
    <w:rsid w:val="008B7DF7"/>
    <w:rsid w:val="008B7E23"/>
    <w:rsid w:val="008C029C"/>
    <w:rsid w:val="008C09CF"/>
    <w:rsid w:val="008C1EC1"/>
    <w:rsid w:val="008C21B3"/>
    <w:rsid w:val="008C2953"/>
    <w:rsid w:val="008C34C5"/>
    <w:rsid w:val="008C5209"/>
    <w:rsid w:val="008C53CE"/>
    <w:rsid w:val="008C6920"/>
    <w:rsid w:val="008C72E6"/>
    <w:rsid w:val="008C73D3"/>
    <w:rsid w:val="008D01B3"/>
    <w:rsid w:val="008D09E7"/>
    <w:rsid w:val="008D1CCE"/>
    <w:rsid w:val="008D2398"/>
    <w:rsid w:val="008D2AAA"/>
    <w:rsid w:val="008D3176"/>
    <w:rsid w:val="008D3334"/>
    <w:rsid w:val="008D339E"/>
    <w:rsid w:val="008D51C2"/>
    <w:rsid w:val="008D6325"/>
    <w:rsid w:val="008D65C6"/>
    <w:rsid w:val="008D6946"/>
    <w:rsid w:val="008D6C87"/>
    <w:rsid w:val="008D6DC7"/>
    <w:rsid w:val="008D7281"/>
    <w:rsid w:val="008D75BC"/>
    <w:rsid w:val="008D76B8"/>
    <w:rsid w:val="008E17EF"/>
    <w:rsid w:val="008E1C3E"/>
    <w:rsid w:val="008E26E0"/>
    <w:rsid w:val="008E27B1"/>
    <w:rsid w:val="008E50AD"/>
    <w:rsid w:val="008E542A"/>
    <w:rsid w:val="008E7A0B"/>
    <w:rsid w:val="008E7AA6"/>
    <w:rsid w:val="008E7CDF"/>
    <w:rsid w:val="008F0B7E"/>
    <w:rsid w:val="008F116E"/>
    <w:rsid w:val="008F206D"/>
    <w:rsid w:val="008F255C"/>
    <w:rsid w:val="008F25F4"/>
    <w:rsid w:val="008F27A9"/>
    <w:rsid w:val="008F2B7B"/>
    <w:rsid w:val="008F33BC"/>
    <w:rsid w:val="008F3767"/>
    <w:rsid w:val="008F3A31"/>
    <w:rsid w:val="008F41C3"/>
    <w:rsid w:val="008F5DC1"/>
    <w:rsid w:val="008F6286"/>
    <w:rsid w:val="008F631B"/>
    <w:rsid w:val="008F6903"/>
    <w:rsid w:val="00900311"/>
    <w:rsid w:val="00900C39"/>
    <w:rsid w:val="0090186C"/>
    <w:rsid w:val="00901E16"/>
    <w:rsid w:val="00901F9D"/>
    <w:rsid w:val="009026AE"/>
    <w:rsid w:val="00902FAF"/>
    <w:rsid w:val="009030A5"/>
    <w:rsid w:val="009030E2"/>
    <w:rsid w:val="00903630"/>
    <w:rsid w:val="0090386D"/>
    <w:rsid w:val="0090386F"/>
    <w:rsid w:val="0090399D"/>
    <w:rsid w:val="00903B41"/>
    <w:rsid w:val="00905907"/>
    <w:rsid w:val="0090626B"/>
    <w:rsid w:val="0090648F"/>
    <w:rsid w:val="00906D66"/>
    <w:rsid w:val="009074EA"/>
    <w:rsid w:val="00910561"/>
    <w:rsid w:val="0091214F"/>
    <w:rsid w:val="009123ED"/>
    <w:rsid w:val="00913A96"/>
    <w:rsid w:val="009150A0"/>
    <w:rsid w:val="00915D9C"/>
    <w:rsid w:val="00915E4A"/>
    <w:rsid w:val="00916BC3"/>
    <w:rsid w:val="00916FE3"/>
    <w:rsid w:val="00917066"/>
    <w:rsid w:val="0092127C"/>
    <w:rsid w:val="00921778"/>
    <w:rsid w:val="00922373"/>
    <w:rsid w:val="00922C6D"/>
    <w:rsid w:val="0092303E"/>
    <w:rsid w:val="009248AB"/>
    <w:rsid w:val="00925073"/>
    <w:rsid w:val="009253CA"/>
    <w:rsid w:val="00925B91"/>
    <w:rsid w:val="00925F75"/>
    <w:rsid w:val="0092605B"/>
    <w:rsid w:val="00926063"/>
    <w:rsid w:val="00927334"/>
    <w:rsid w:val="009274EC"/>
    <w:rsid w:val="0092756A"/>
    <w:rsid w:val="00927814"/>
    <w:rsid w:val="00927D1E"/>
    <w:rsid w:val="00930D13"/>
    <w:rsid w:val="009312A5"/>
    <w:rsid w:val="0093166B"/>
    <w:rsid w:val="009319D5"/>
    <w:rsid w:val="00931FF9"/>
    <w:rsid w:val="00932F2B"/>
    <w:rsid w:val="00933903"/>
    <w:rsid w:val="00933C50"/>
    <w:rsid w:val="0093415E"/>
    <w:rsid w:val="00934540"/>
    <w:rsid w:val="009355D1"/>
    <w:rsid w:val="0093577B"/>
    <w:rsid w:val="00935C01"/>
    <w:rsid w:val="009362FD"/>
    <w:rsid w:val="009373F7"/>
    <w:rsid w:val="00937797"/>
    <w:rsid w:val="00937C75"/>
    <w:rsid w:val="00940A6D"/>
    <w:rsid w:val="00940D65"/>
    <w:rsid w:val="00941947"/>
    <w:rsid w:val="009423BA"/>
    <w:rsid w:val="00942507"/>
    <w:rsid w:val="00942E42"/>
    <w:rsid w:val="00943013"/>
    <w:rsid w:val="00943C8E"/>
    <w:rsid w:val="00944490"/>
    <w:rsid w:val="009453A1"/>
    <w:rsid w:val="009455F8"/>
    <w:rsid w:val="009461D7"/>
    <w:rsid w:val="00946242"/>
    <w:rsid w:val="009476B1"/>
    <w:rsid w:val="00950534"/>
    <w:rsid w:val="0095071F"/>
    <w:rsid w:val="009510DF"/>
    <w:rsid w:val="00951DAD"/>
    <w:rsid w:val="00953CCE"/>
    <w:rsid w:val="00956160"/>
    <w:rsid w:val="0095698D"/>
    <w:rsid w:val="00956F6E"/>
    <w:rsid w:val="00957DD8"/>
    <w:rsid w:val="0096022A"/>
    <w:rsid w:val="009605B1"/>
    <w:rsid w:val="00960EED"/>
    <w:rsid w:val="009613BC"/>
    <w:rsid w:val="009614D9"/>
    <w:rsid w:val="0096180D"/>
    <w:rsid w:val="00961EE0"/>
    <w:rsid w:val="00961EFF"/>
    <w:rsid w:val="0096212E"/>
    <w:rsid w:val="009622FA"/>
    <w:rsid w:val="009630B7"/>
    <w:rsid w:val="00963940"/>
    <w:rsid w:val="00963FEB"/>
    <w:rsid w:val="0096405D"/>
    <w:rsid w:val="00964480"/>
    <w:rsid w:val="00964846"/>
    <w:rsid w:val="009652BA"/>
    <w:rsid w:val="0096532C"/>
    <w:rsid w:val="00965358"/>
    <w:rsid w:val="009654CD"/>
    <w:rsid w:val="00965724"/>
    <w:rsid w:val="00965C0A"/>
    <w:rsid w:val="00966879"/>
    <w:rsid w:val="00966B82"/>
    <w:rsid w:val="00967280"/>
    <w:rsid w:val="0096734F"/>
    <w:rsid w:val="009677FC"/>
    <w:rsid w:val="00967FAB"/>
    <w:rsid w:val="009700A5"/>
    <w:rsid w:val="00970374"/>
    <w:rsid w:val="00970CA3"/>
    <w:rsid w:val="00970CD6"/>
    <w:rsid w:val="00970F6E"/>
    <w:rsid w:val="00971394"/>
    <w:rsid w:val="009714B0"/>
    <w:rsid w:val="009718D6"/>
    <w:rsid w:val="00971C69"/>
    <w:rsid w:val="00972842"/>
    <w:rsid w:val="00972D5F"/>
    <w:rsid w:val="00973B3A"/>
    <w:rsid w:val="00973F4D"/>
    <w:rsid w:val="00974245"/>
    <w:rsid w:val="00974545"/>
    <w:rsid w:val="00974927"/>
    <w:rsid w:val="0097586E"/>
    <w:rsid w:val="009758A2"/>
    <w:rsid w:val="00975A03"/>
    <w:rsid w:val="0097643C"/>
    <w:rsid w:val="00976B9C"/>
    <w:rsid w:val="0098104E"/>
    <w:rsid w:val="00981087"/>
    <w:rsid w:val="009823E4"/>
    <w:rsid w:val="009832B4"/>
    <w:rsid w:val="0098517E"/>
    <w:rsid w:val="00985F66"/>
    <w:rsid w:val="00987DBE"/>
    <w:rsid w:val="0099108F"/>
    <w:rsid w:val="00991251"/>
    <w:rsid w:val="009922BD"/>
    <w:rsid w:val="009944A6"/>
    <w:rsid w:val="009944D8"/>
    <w:rsid w:val="009947FA"/>
    <w:rsid w:val="00994C88"/>
    <w:rsid w:val="00994EF4"/>
    <w:rsid w:val="00995584"/>
    <w:rsid w:val="009956DE"/>
    <w:rsid w:val="009957A8"/>
    <w:rsid w:val="00995A0B"/>
    <w:rsid w:val="00996B71"/>
    <w:rsid w:val="0099703A"/>
    <w:rsid w:val="009975DE"/>
    <w:rsid w:val="0099779D"/>
    <w:rsid w:val="009A0712"/>
    <w:rsid w:val="009A0CAD"/>
    <w:rsid w:val="009A1357"/>
    <w:rsid w:val="009A25AC"/>
    <w:rsid w:val="009A3821"/>
    <w:rsid w:val="009A4AA1"/>
    <w:rsid w:val="009A4BD9"/>
    <w:rsid w:val="009A4D86"/>
    <w:rsid w:val="009A5226"/>
    <w:rsid w:val="009A5E60"/>
    <w:rsid w:val="009A6758"/>
    <w:rsid w:val="009A7141"/>
    <w:rsid w:val="009A7C34"/>
    <w:rsid w:val="009A7EE5"/>
    <w:rsid w:val="009B0570"/>
    <w:rsid w:val="009B148B"/>
    <w:rsid w:val="009B15F6"/>
    <w:rsid w:val="009B217F"/>
    <w:rsid w:val="009B3115"/>
    <w:rsid w:val="009B3697"/>
    <w:rsid w:val="009B4845"/>
    <w:rsid w:val="009B48DF"/>
    <w:rsid w:val="009B4BEA"/>
    <w:rsid w:val="009B6B1D"/>
    <w:rsid w:val="009B728D"/>
    <w:rsid w:val="009B74C8"/>
    <w:rsid w:val="009B754D"/>
    <w:rsid w:val="009B76EF"/>
    <w:rsid w:val="009B786F"/>
    <w:rsid w:val="009B7C6C"/>
    <w:rsid w:val="009B7F98"/>
    <w:rsid w:val="009B7FA2"/>
    <w:rsid w:val="009C002B"/>
    <w:rsid w:val="009C04D8"/>
    <w:rsid w:val="009C0EC1"/>
    <w:rsid w:val="009C1413"/>
    <w:rsid w:val="009C1AA3"/>
    <w:rsid w:val="009C2156"/>
    <w:rsid w:val="009C2703"/>
    <w:rsid w:val="009C2D31"/>
    <w:rsid w:val="009C376A"/>
    <w:rsid w:val="009C3D7A"/>
    <w:rsid w:val="009C485C"/>
    <w:rsid w:val="009C487C"/>
    <w:rsid w:val="009C4951"/>
    <w:rsid w:val="009C5E6A"/>
    <w:rsid w:val="009C69D4"/>
    <w:rsid w:val="009D0994"/>
    <w:rsid w:val="009D24A0"/>
    <w:rsid w:val="009D2A77"/>
    <w:rsid w:val="009D326D"/>
    <w:rsid w:val="009D3335"/>
    <w:rsid w:val="009D4C59"/>
    <w:rsid w:val="009D4EE5"/>
    <w:rsid w:val="009D510F"/>
    <w:rsid w:val="009D6063"/>
    <w:rsid w:val="009D70FC"/>
    <w:rsid w:val="009D740B"/>
    <w:rsid w:val="009E0317"/>
    <w:rsid w:val="009E0DB9"/>
    <w:rsid w:val="009E1164"/>
    <w:rsid w:val="009E1F0C"/>
    <w:rsid w:val="009E27F1"/>
    <w:rsid w:val="009E2E35"/>
    <w:rsid w:val="009E346C"/>
    <w:rsid w:val="009E3DF9"/>
    <w:rsid w:val="009E4187"/>
    <w:rsid w:val="009E41C6"/>
    <w:rsid w:val="009E4696"/>
    <w:rsid w:val="009E473B"/>
    <w:rsid w:val="009E4877"/>
    <w:rsid w:val="009F062B"/>
    <w:rsid w:val="009F09B4"/>
    <w:rsid w:val="009F1373"/>
    <w:rsid w:val="009F1723"/>
    <w:rsid w:val="009F22C3"/>
    <w:rsid w:val="009F2418"/>
    <w:rsid w:val="009F2E19"/>
    <w:rsid w:val="009F44E6"/>
    <w:rsid w:val="009F4DCB"/>
    <w:rsid w:val="009F5101"/>
    <w:rsid w:val="009F5195"/>
    <w:rsid w:val="009F52BB"/>
    <w:rsid w:val="009F6171"/>
    <w:rsid w:val="009F6E3D"/>
    <w:rsid w:val="00A00B82"/>
    <w:rsid w:val="00A0114E"/>
    <w:rsid w:val="00A017DF"/>
    <w:rsid w:val="00A0280E"/>
    <w:rsid w:val="00A0345B"/>
    <w:rsid w:val="00A0481A"/>
    <w:rsid w:val="00A0521D"/>
    <w:rsid w:val="00A05711"/>
    <w:rsid w:val="00A0597F"/>
    <w:rsid w:val="00A060E7"/>
    <w:rsid w:val="00A07E70"/>
    <w:rsid w:val="00A10603"/>
    <w:rsid w:val="00A1099F"/>
    <w:rsid w:val="00A10AA7"/>
    <w:rsid w:val="00A10F5D"/>
    <w:rsid w:val="00A11794"/>
    <w:rsid w:val="00A1185A"/>
    <w:rsid w:val="00A11E8E"/>
    <w:rsid w:val="00A122A5"/>
    <w:rsid w:val="00A1246D"/>
    <w:rsid w:val="00A126DB"/>
    <w:rsid w:val="00A12A5A"/>
    <w:rsid w:val="00A1324D"/>
    <w:rsid w:val="00A13E2E"/>
    <w:rsid w:val="00A146D6"/>
    <w:rsid w:val="00A14DD8"/>
    <w:rsid w:val="00A15E6A"/>
    <w:rsid w:val="00A16B34"/>
    <w:rsid w:val="00A17055"/>
    <w:rsid w:val="00A17188"/>
    <w:rsid w:val="00A17525"/>
    <w:rsid w:val="00A175C8"/>
    <w:rsid w:val="00A20F21"/>
    <w:rsid w:val="00A2110B"/>
    <w:rsid w:val="00A21C27"/>
    <w:rsid w:val="00A21CC0"/>
    <w:rsid w:val="00A22661"/>
    <w:rsid w:val="00A226CD"/>
    <w:rsid w:val="00A236DB"/>
    <w:rsid w:val="00A23CC7"/>
    <w:rsid w:val="00A23DD1"/>
    <w:rsid w:val="00A24A24"/>
    <w:rsid w:val="00A258C0"/>
    <w:rsid w:val="00A25DF7"/>
    <w:rsid w:val="00A2624F"/>
    <w:rsid w:val="00A26898"/>
    <w:rsid w:val="00A269AF"/>
    <w:rsid w:val="00A26F95"/>
    <w:rsid w:val="00A27052"/>
    <w:rsid w:val="00A270CC"/>
    <w:rsid w:val="00A27711"/>
    <w:rsid w:val="00A277CB"/>
    <w:rsid w:val="00A302FF"/>
    <w:rsid w:val="00A3108C"/>
    <w:rsid w:val="00A31393"/>
    <w:rsid w:val="00A317C6"/>
    <w:rsid w:val="00A31D3F"/>
    <w:rsid w:val="00A31D7F"/>
    <w:rsid w:val="00A31F72"/>
    <w:rsid w:val="00A320BD"/>
    <w:rsid w:val="00A32643"/>
    <w:rsid w:val="00A32EE8"/>
    <w:rsid w:val="00A32F9F"/>
    <w:rsid w:val="00A331A6"/>
    <w:rsid w:val="00A3337F"/>
    <w:rsid w:val="00A333C0"/>
    <w:rsid w:val="00A335AB"/>
    <w:rsid w:val="00A33837"/>
    <w:rsid w:val="00A33AC9"/>
    <w:rsid w:val="00A34216"/>
    <w:rsid w:val="00A3421B"/>
    <w:rsid w:val="00A343ED"/>
    <w:rsid w:val="00A344D7"/>
    <w:rsid w:val="00A34773"/>
    <w:rsid w:val="00A34F3E"/>
    <w:rsid w:val="00A3505F"/>
    <w:rsid w:val="00A353BA"/>
    <w:rsid w:val="00A36AB9"/>
    <w:rsid w:val="00A36C9E"/>
    <w:rsid w:val="00A372B9"/>
    <w:rsid w:val="00A40749"/>
    <w:rsid w:val="00A413BE"/>
    <w:rsid w:val="00A41F14"/>
    <w:rsid w:val="00A42063"/>
    <w:rsid w:val="00A421B3"/>
    <w:rsid w:val="00A42AD6"/>
    <w:rsid w:val="00A431D8"/>
    <w:rsid w:val="00A43C00"/>
    <w:rsid w:val="00A44B0E"/>
    <w:rsid w:val="00A45178"/>
    <w:rsid w:val="00A453C1"/>
    <w:rsid w:val="00A45AE3"/>
    <w:rsid w:val="00A45CEA"/>
    <w:rsid w:val="00A46438"/>
    <w:rsid w:val="00A46D65"/>
    <w:rsid w:val="00A471C8"/>
    <w:rsid w:val="00A471D1"/>
    <w:rsid w:val="00A474D7"/>
    <w:rsid w:val="00A47966"/>
    <w:rsid w:val="00A50609"/>
    <w:rsid w:val="00A50B70"/>
    <w:rsid w:val="00A51955"/>
    <w:rsid w:val="00A5313B"/>
    <w:rsid w:val="00A5342E"/>
    <w:rsid w:val="00A53C56"/>
    <w:rsid w:val="00A53E4B"/>
    <w:rsid w:val="00A546DE"/>
    <w:rsid w:val="00A547BE"/>
    <w:rsid w:val="00A54F5E"/>
    <w:rsid w:val="00A55C32"/>
    <w:rsid w:val="00A5684A"/>
    <w:rsid w:val="00A57049"/>
    <w:rsid w:val="00A614C8"/>
    <w:rsid w:val="00A619EF"/>
    <w:rsid w:val="00A61AFB"/>
    <w:rsid w:val="00A61E10"/>
    <w:rsid w:val="00A62D52"/>
    <w:rsid w:val="00A64370"/>
    <w:rsid w:val="00A64819"/>
    <w:rsid w:val="00A64EF7"/>
    <w:rsid w:val="00A658E7"/>
    <w:rsid w:val="00A65962"/>
    <w:rsid w:val="00A65A28"/>
    <w:rsid w:val="00A66141"/>
    <w:rsid w:val="00A662D2"/>
    <w:rsid w:val="00A664EB"/>
    <w:rsid w:val="00A67A38"/>
    <w:rsid w:val="00A67AEC"/>
    <w:rsid w:val="00A67D1F"/>
    <w:rsid w:val="00A70008"/>
    <w:rsid w:val="00A70EDE"/>
    <w:rsid w:val="00A70F03"/>
    <w:rsid w:val="00A7127C"/>
    <w:rsid w:val="00A71281"/>
    <w:rsid w:val="00A715A3"/>
    <w:rsid w:val="00A718F2"/>
    <w:rsid w:val="00A729A6"/>
    <w:rsid w:val="00A750C8"/>
    <w:rsid w:val="00A7799C"/>
    <w:rsid w:val="00A77B7C"/>
    <w:rsid w:val="00A83903"/>
    <w:rsid w:val="00A8426E"/>
    <w:rsid w:val="00A843EE"/>
    <w:rsid w:val="00A84B0F"/>
    <w:rsid w:val="00A84C16"/>
    <w:rsid w:val="00A8503A"/>
    <w:rsid w:val="00A85175"/>
    <w:rsid w:val="00A85588"/>
    <w:rsid w:val="00A856EC"/>
    <w:rsid w:val="00A858EC"/>
    <w:rsid w:val="00A86DFA"/>
    <w:rsid w:val="00A8728E"/>
    <w:rsid w:val="00A87B0C"/>
    <w:rsid w:val="00A91288"/>
    <w:rsid w:val="00A91759"/>
    <w:rsid w:val="00A9177F"/>
    <w:rsid w:val="00A91A5B"/>
    <w:rsid w:val="00A91C70"/>
    <w:rsid w:val="00A91F8F"/>
    <w:rsid w:val="00A929E2"/>
    <w:rsid w:val="00A92A9F"/>
    <w:rsid w:val="00A92C35"/>
    <w:rsid w:val="00A948B4"/>
    <w:rsid w:val="00A94DC1"/>
    <w:rsid w:val="00A95711"/>
    <w:rsid w:val="00A97B32"/>
    <w:rsid w:val="00A97C1B"/>
    <w:rsid w:val="00A97CDD"/>
    <w:rsid w:val="00A97CF1"/>
    <w:rsid w:val="00AA01CB"/>
    <w:rsid w:val="00AA028F"/>
    <w:rsid w:val="00AA036A"/>
    <w:rsid w:val="00AA05F4"/>
    <w:rsid w:val="00AA0CB2"/>
    <w:rsid w:val="00AA0E48"/>
    <w:rsid w:val="00AA26E7"/>
    <w:rsid w:val="00AA2BCB"/>
    <w:rsid w:val="00AA3194"/>
    <w:rsid w:val="00AA387B"/>
    <w:rsid w:val="00AA42E9"/>
    <w:rsid w:val="00AA444E"/>
    <w:rsid w:val="00AA5091"/>
    <w:rsid w:val="00AA5153"/>
    <w:rsid w:val="00AA64A1"/>
    <w:rsid w:val="00AA69E5"/>
    <w:rsid w:val="00AA7452"/>
    <w:rsid w:val="00AA7777"/>
    <w:rsid w:val="00AB034F"/>
    <w:rsid w:val="00AB1588"/>
    <w:rsid w:val="00AB1D56"/>
    <w:rsid w:val="00AB27D8"/>
    <w:rsid w:val="00AB3093"/>
    <w:rsid w:val="00AB3258"/>
    <w:rsid w:val="00AB5834"/>
    <w:rsid w:val="00AB5862"/>
    <w:rsid w:val="00AB5F0E"/>
    <w:rsid w:val="00AB64B9"/>
    <w:rsid w:val="00AB68C9"/>
    <w:rsid w:val="00AB6994"/>
    <w:rsid w:val="00AB6A35"/>
    <w:rsid w:val="00AB6B43"/>
    <w:rsid w:val="00AC022A"/>
    <w:rsid w:val="00AC0273"/>
    <w:rsid w:val="00AC02A0"/>
    <w:rsid w:val="00AC0381"/>
    <w:rsid w:val="00AC048C"/>
    <w:rsid w:val="00AC150C"/>
    <w:rsid w:val="00AC1740"/>
    <w:rsid w:val="00AC1836"/>
    <w:rsid w:val="00AC1CA3"/>
    <w:rsid w:val="00AC20A9"/>
    <w:rsid w:val="00AC2100"/>
    <w:rsid w:val="00AC29F9"/>
    <w:rsid w:val="00AC429B"/>
    <w:rsid w:val="00AC433B"/>
    <w:rsid w:val="00AC4FA9"/>
    <w:rsid w:val="00AC5075"/>
    <w:rsid w:val="00AC5274"/>
    <w:rsid w:val="00AC532C"/>
    <w:rsid w:val="00AC56C4"/>
    <w:rsid w:val="00AC587A"/>
    <w:rsid w:val="00AC5B62"/>
    <w:rsid w:val="00AC61C3"/>
    <w:rsid w:val="00AC650B"/>
    <w:rsid w:val="00AC666D"/>
    <w:rsid w:val="00AC6F39"/>
    <w:rsid w:val="00AC7B79"/>
    <w:rsid w:val="00AD003E"/>
    <w:rsid w:val="00AD0180"/>
    <w:rsid w:val="00AD01DC"/>
    <w:rsid w:val="00AD04B2"/>
    <w:rsid w:val="00AD11D3"/>
    <w:rsid w:val="00AD282A"/>
    <w:rsid w:val="00AD2C4B"/>
    <w:rsid w:val="00AD3131"/>
    <w:rsid w:val="00AD4970"/>
    <w:rsid w:val="00AD5258"/>
    <w:rsid w:val="00AD5BED"/>
    <w:rsid w:val="00AD6069"/>
    <w:rsid w:val="00AD66E5"/>
    <w:rsid w:val="00AD711D"/>
    <w:rsid w:val="00AD7C05"/>
    <w:rsid w:val="00AE0A06"/>
    <w:rsid w:val="00AE0EA8"/>
    <w:rsid w:val="00AE1B28"/>
    <w:rsid w:val="00AE24EF"/>
    <w:rsid w:val="00AE2CB9"/>
    <w:rsid w:val="00AE2E5F"/>
    <w:rsid w:val="00AE2EDF"/>
    <w:rsid w:val="00AE3335"/>
    <w:rsid w:val="00AE37E5"/>
    <w:rsid w:val="00AE3CC8"/>
    <w:rsid w:val="00AE423F"/>
    <w:rsid w:val="00AE45FB"/>
    <w:rsid w:val="00AE49C3"/>
    <w:rsid w:val="00AE4EA0"/>
    <w:rsid w:val="00AE656D"/>
    <w:rsid w:val="00AE6ABD"/>
    <w:rsid w:val="00AE6CE4"/>
    <w:rsid w:val="00AE7914"/>
    <w:rsid w:val="00AF01AB"/>
    <w:rsid w:val="00AF06DB"/>
    <w:rsid w:val="00AF1FF7"/>
    <w:rsid w:val="00AF40DB"/>
    <w:rsid w:val="00AF4551"/>
    <w:rsid w:val="00AF4BD1"/>
    <w:rsid w:val="00AF4F66"/>
    <w:rsid w:val="00AF5065"/>
    <w:rsid w:val="00AF597E"/>
    <w:rsid w:val="00AF60DE"/>
    <w:rsid w:val="00AF6715"/>
    <w:rsid w:val="00AF6C84"/>
    <w:rsid w:val="00AF75ED"/>
    <w:rsid w:val="00AF7846"/>
    <w:rsid w:val="00B003AD"/>
    <w:rsid w:val="00B00709"/>
    <w:rsid w:val="00B00D1B"/>
    <w:rsid w:val="00B01912"/>
    <w:rsid w:val="00B01B6E"/>
    <w:rsid w:val="00B01BAD"/>
    <w:rsid w:val="00B01E6B"/>
    <w:rsid w:val="00B02251"/>
    <w:rsid w:val="00B024D9"/>
    <w:rsid w:val="00B02824"/>
    <w:rsid w:val="00B04025"/>
    <w:rsid w:val="00B058A0"/>
    <w:rsid w:val="00B06101"/>
    <w:rsid w:val="00B06FF0"/>
    <w:rsid w:val="00B07545"/>
    <w:rsid w:val="00B106FD"/>
    <w:rsid w:val="00B109AD"/>
    <w:rsid w:val="00B10A90"/>
    <w:rsid w:val="00B10C83"/>
    <w:rsid w:val="00B10D60"/>
    <w:rsid w:val="00B115B5"/>
    <w:rsid w:val="00B118F1"/>
    <w:rsid w:val="00B1194F"/>
    <w:rsid w:val="00B126FB"/>
    <w:rsid w:val="00B127F0"/>
    <w:rsid w:val="00B136F7"/>
    <w:rsid w:val="00B13F3E"/>
    <w:rsid w:val="00B13FCF"/>
    <w:rsid w:val="00B150A1"/>
    <w:rsid w:val="00B15124"/>
    <w:rsid w:val="00B168C1"/>
    <w:rsid w:val="00B16BB5"/>
    <w:rsid w:val="00B174D9"/>
    <w:rsid w:val="00B175AD"/>
    <w:rsid w:val="00B176A8"/>
    <w:rsid w:val="00B17C5D"/>
    <w:rsid w:val="00B2010F"/>
    <w:rsid w:val="00B21645"/>
    <w:rsid w:val="00B217ED"/>
    <w:rsid w:val="00B224A8"/>
    <w:rsid w:val="00B230D8"/>
    <w:rsid w:val="00B23A16"/>
    <w:rsid w:val="00B23CFE"/>
    <w:rsid w:val="00B24DB6"/>
    <w:rsid w:val="00B253D3"/>
    <w:rsid w:val="00B257D1"/>
    <w:rsid w:val="00B25B00"/>
    <w:rsid w:val="00B25D48"/>
    <w:rsid w:val="00B263CB"/>
    <w:rsid w:val="00B26D82"/>
    <w:rsid w:val="00B26DCF"/>
    <w:rsid w:val="00B2763B"/>
    <w:rsid w:val="00B27857"/>
    <w:rsid w:val="00B30820"/>
    <w:rsid w:val="00B30A16"/>
    <w:rsid w:val="00B32533"/>
    <w:rsid w:val="00B32610"/>
    <w:rsid w:val="00B32A5D"/>
    <w:rsid w:val="00B32D77"/>
    <w:rsid w:val="00B32E1D"/>
    <w:rsid w:val="00B333C3"/>
    <w:rsid w:val="00B33700"/>
    <w:rsid w:val="00B34E7F"/>
    <w:rsid w:val="00B34FEC"/>
    <w:rsid w:val="00B35460"/>
    <w:rsid w:val="00B35C0B"/>
    <w:rsid w:val="00B365F4"/>
    <w:rsid w:val="00B36BC3"/>
    <w:rsid w:val="00B375CA"/>
    <w:rsid w:val="00B37AFF"/>
    <w:rsid w:val="00B37DFC"/>
    <w:rsid w:val="00B40BCD"/>
    <w:rsid w:val="00B41714"/>
    <w:rsid w:val="00B42429"/>
    <w:rsid w:val="00B434E4"/>
    <w:rsid w:val="00B43A1D"/>
    <w:rsid w:val="00B43E46"/>
    <w:rsid w:val="00B45553"/>
    <w:rsid w:val="00B45B9A"/>
    <w:rsid w:val="00B45C52"/>
    <w:rsid w:val="00B45D48"/>
    <w:rsid w:val="00B45FE0"/>
    <w:rsid w:val="00B46962"/>
    <w:rsid w:val="00B475B3"/>
    <w:rsid w:val="00B47D0E"/>
    <w:rsid w:val="00B47E46"/>
    <w:rsid w:val="00B50A09"/>
    <w:rsid w:val="00B5139D"/>
    <w:rsid w:val="00B51585"/>
    <w:rsid w:val="00B52A05"/>
    <w:rsid w:val="00B53CAD"/>
    <w:rsid w:val="00B54130"/>
    <w:rsid w:val="00B54A82"/>
    <w:rsid w:val="00B54D4D"/>
    <w:rsid w:val="00B54E9D"/>
    <w:rsid w:val="00B55159"/>
    <w:rsid w:val="00B556CF"/>
    <w:rsid w:val="00B55852"/>
    <w:rsid w:val="00B55E7E"/>
    <w:rsid w:val="00B5636F"/>
    <w:rsid w:val="00B5678C"/>
    <w:rsid w:val="00B570D8"/>
    <w:rsid w:val="00B575B6"/>
    <w:rsid w:val="00B60210"/>
    <w:rsid w:val="00B605B4"/>
    <w:rsid w:val="00B60660"/>
    <w:rsid w:val="00B607BA"/>
    <w:rsid w:val="00B60C08"/>
    <w:rsid w:val="00B60FFB"/>
    <w:rsid w:val="00B61B72"/>
    <w:rsid w:val="00B62516"/>
    <w:rsid w:val="00B6316A"/>
    <w:rsid w:val="00B6357D"/>
    <w:rsid w:val="00B64616"/>
    <w:rsid w:val="00B64959"/>
    <w:rsid w:val="00B64AD8"/>
    <w:rsid w:val="00B65547"/>
    <w:rsid w:val="00B65B7C"/>
    <w:rsid w:val="00B664A1"/>
    <w:rsid w:val="00B7056E"/>
    <w:rsid w:val="00B70897"/>
    <w:rsid w:val="00B7227A"/>
    <w:rsid w:val="00B72DDE"/>
    <w:rsid w:val="00B73257"/>
    <w:rsid w:val="00B73CEF"/>
    <w:rsid w:val="00B74D56"/>
    <w:rsid w:val="00B74EE5"/>
    <w:rsid w:val="00B7502D"/>
    <w:rsid w:val="00B752A0"/>
    <w:rsid w:val="00B755E7"/>
    <w:rsid w:val="00B755F5"/>
    <w:rsid w:val="00B76A20"/>
    <w:rsid w:val="00B778C9"/>
    <w:rsid w:val="00B77DD4"/>
    <w:rsid w:val="00B80501"/>
    <w:rsid w:val="00B80D65"/>
    <w:rsid w:val="00B82733"/>
    <w:rsid w:val="00B82EA6"/>
    <w:rsid w:val="00B83228"/>
    <w:rsid w:val="00B840DF"/>
    <w:rsid w:val="00B844CB"/>
    <w:rsid w:val="00B84ADD"/>
    <w:rsid w:val="00B864A1"/>
    <w:rsid w:val="00B86EC3"/>
    <w:rsid w:val="00B871CB"/>
    <w:rsid w:val="00B87847"/>
    <w:rsid w:val="00B907BC"/>
    <w:rsid w:val="00B90CEE"/>
    <w:rsid w:val="00B90D98"/>
    <w:rsid w:val="00B91058"/>
    <w:rsid w:val="00B913C9"/>
    <w:rsid w:val="00B91720"/>
    <w:rsid w:val="00B91910"/>
    <w:rsid w:val="00B91BF0"/>
    <w:rsid w:val="00B9255C"/>
    <w:rsid w:val="00B92674"/>
    <w:rsid w:val="00B933DB"/>
    <w:rsid w:val="00B936F7"/>
    <w:rsid w:val="00B93800"/>
    <w:rsid w:val="00B93BCD"/>
    <w:rsid w:val="00B952F5"/>
    <w:rsid w:val="00B9654A"/>
    <w:rsid w:val="00B965D4"/>
    <w:rsid w:val="00B96A33"/>
    <w:rsid w:val="00B970B2"/>
    <w:rsid w:val="00B97D6E"/>
    <w:rsid w:val="00B97DAA"/>
    <w:rsid w:val="00BA022A"/>
    <w:rsid w:val="00BA079D"/>
    <w:rsid w:val="00BA0AC8"/>
    <w:rsid w:val="00BA0FF5"/>
    <w:rsid w:val="00BA1AC6"/>
    <w:rsid w:val="00BA1B8D"/>
    <w:rsid w:val="00BA1C43"/>
    <w:rsid w:val="00BA31B5"/>
    <w:rsid w:val="00BA38B8"/>
    <w:rsid w:val="00BA3D11"/>
    <w:rsid w:val="00BA3FE1"/>
    <w:rsid w:val="00BA426A"/>
    <w:rsid w:val="00BA48ED"/>
    <w:rsid w:val="00BA4C93"/>
    <w:rsid w:val="00BA5220"/>
    <w:rsid w:val="00BA57F2"/>
    <w:rsid w:val="00BA5E95"/>
    <w:rsid w:val="00BA6776"/>
    <w:rsid w:val="00BA6E28"/>
    <w:rsid w:val="00BA6E85"/>
    <w:rsid w:val="00BA7091"/>
    <w:rsid w:val="00BA71A9"/>
    <w:rsid w:val="00BB009B"/>
    <w:rsid w:val="00BB0180"/>
    <w:rsid w:val="00BB087A"/>
    <w:rsid w:val="00BB0D41"/>
    <w:rsid w:val="00BB11D8"/>
    <w:rsid w:val="00BB2171"/>
    <w:rsid w:val="00BB2AB4"/>
    <w:rsid w:val="00BB2C3F"/>
    <w:rsid w:val="00BB3152"/>
    <w:rsid w:val="00BB39DD"/>
    <w:rsid w:val="00BB420E"/>
    <w:rsid w:val="00BB4503"/>
    <w:rsid w:val="00BB454D"/>
    <w:rsid w:val="00BB4A75"/>
    <w:rsid w:val="00BB5F3C"/>
    <w:rsid w:val="00BB7804"/>
    <w:rsid w:val="00BB7D66"/>
    <w:rsid w:val="00BC024E"/>
    <w:rsid w:val="00BC0F8E"/>
    <w:rsid w:val="00BC10ED"/>
    <w:rsid w:val="00BC1129"/>
    <w:rsid w:val="00BC1849"/>
    <w:rsid w:val="00BC18E3"/>
    <w:rsid w:val="00BC1C5C"/>
    <w:rsid w:val="00BC1D3C"/>
    <w:rsid w:val="00BC236B"/>
    <w:rsid w:val="00BC3C59"/>
    <w:rsid w:val="00BC4C10"/>
    <w:rsid w:val="00BC4F8B"/>
    <w:rsid w:val="00BC4FB9"/>
    <w:rsid w:val="00BC534D"/>
    <w:rsid w:val="00BC5961"/>
    <w:rsid w:val="00BC5C84"/>
    <w:rsid w:val="00BC6C21"/>
    <w:rsid w:val="00BC6C60"/>
    <w:rsid w:val="00BC7261"/>
    <w:rsid w:val="00BC736F"/>
    <w:rsid w:val="00BC7376"/>
    <w:rsid w:val="00BC7A00"/>
    <w:rsid w:val="00BC7A6B"/>
    <w:rsid w:val="00BD062E"/>
    <w:rsid w:val="00BD0BBB"/>
    <w:rsid w:val="00BD0FFF"/>
    <w:rsid w:val="00BD148D"/>
    <w:rsid w:val="00BD171B"/>
    <w:rsid w:val="00BD1B10"/>
    <w:rsid w:val="00BD1BB9"/>
    <w:rsid w:val="00BD1BC7"/>
    <w:rsid w:val="00BD1C60"/>
    <w:rsid w:val="00BD1D30"/>
    <w:rsid w:val="00BD27C0"/>
    <w:rsid w:val="00BD299E"/>
    <w:rsid w:val="00BD31C0"/>
    <w:rsid w:val="00BD3434"/>
    <w:rsid w:val="00BD3929"/>
    <w:rsid w:val="00BD5FAF"/>
    <w:rsid w:val="00BD607A"/>
    <w:rsid w:val="00BD7458"/>
    <w:rsid w:val="00BE09CD"/>
    <w:rsid w:val="00BE176C"/>
    <w:rsid w:val="00BE244F"/>
    <w:rsid w:val="00BE3039"/>
    <w:rsid w:val="00BE3251"/>
    <w:rsid w:val="00BE3787"/>
    <w:rsid w:val="00BE67F9"/>
    <w:rsid w:val="00BE6C5A"/>
    <w:rsid w:val="00BF1FD1"/>
    <w:rsid w:val="00BF2023"/>
    <w:rsid w:val="00BF23D9"/>
    <w:rsid w:val="00BF4939"/>
    <w:rsid w:val="00BF4CF3"/>
    <w:rsid w:val="00BF5123"/>
    <w:rsid w:val="00BF536A"/>
    <w:rsid w:val="00BF54DE"/>
    <w:rsid w:val="00BF585F"/>
    <w:rsid w:val="00BF5C9F"/>
    <w:rsid w:val="00BF6866"/>
    <w:rsid w:val="00BF6BC0"/>
    <w:rsid w:val="00BF6EFE"/>
    <w:rsid w:val="00BF7800"/>
    <w:rsid w:val="00BF7896"/>
    <w:rsid w:val="00BF7DB5"/>
    <w:rsid w:val="00BF7F2A"/>
    <w:rsid w:val="00C001BD"/>
    <w:rsid w:val="00C002D4"/>
    <w:rsid w:val="00C006A9"/>
    <w:rsid w:val="00C00D00"/>
    <w:rsid w:val="00C014A4"/>
    <w:rsid w:val="00C016C4"/>
    <w:rsid w:val="00C01921"/>
    <w:rsid w:val="00C02938"/>
    <w:rsid w:val="00C03F7C"/>
    <w:rsid w:val="00C046E0"/>
    <w:rsid w:val="00C047B1"/>
    <w:rsid w:val="00C0486B"/>
    <w:rsid w:val="00C04CA7"/>
    <w:rsid w:val="00C05CCE"/>
    <w:rsid w:val="00C06264"/>
    <w:rsid w:val="00C06C02"/>
    <w:rsid w:val="00C0769A"/>
    <w:rsid w:val="00C07795"/>
    <w:rsid w:val="00C07E24"/>
    <w:rsid w:val="00C07EDD"/>
    <w:rsid w:val="00C1007B"/>
    <w:rsid w:val="00C10A39"/>
    <w:rsid w:val="00C11ADB"/>
    <w:rsid w:val="00C11BA5"/>
    <w:rsid w:val="00C126CD"/>
    <w:rsid w:val="00C12A52"/>
    <w:rsid w:val="00C12F3E"/>
    <w:rsid w:val="00C13C8F"/>
    <w:rsid w:val="00C14550"/>
    <w:rsid w:val="00C14A46"/>
    <w:rsid w:val="00C156A1"/>
    <w:rsid w:val="00C157C3"/>
    <w:rsid w:val="00C15831"/>
    <w:rsid w:val="00C165EE"/>
    <w:rsid w:val="00C17D26"/>
    <w:rsid w:val="00C21BF8"/>
    <w:rsid w:val="00C22295"/>
    <w:rsid w:val="00C23AEB"/>
    <w:rsid w:val="00C24138"/>
    <w:rsid w:val="00C241EE"/>
    <w:rsid w:val="00C246D4"/>
    <w:rsid w:val="00C24CCB"/>
    <w:rsid w:val="00C24F21"/>
    <w:rsid w:val="00C25E90"/>
    <w:rsid w:val="00C260F9"/>
    <w:rsid w:val="00C263DD"/>
    <w:rsid w:val="00C26BDF"/>
    <w:rsid w:val="00C26D80"/>
    <w:rsid w:val="00C27768"/>
    <w:rsid w:val="00C27882"/>
    <w:rsid w:val="00C279DB"/>
    <w:rsid w:val="00C30910"/>
    <w:rsid w:val="00C314E4"/>
    <w:rsid w:val="00C3181F"/>
    <w:rsid w:val="00C31978"/>
    <w:rsid w:val="00C32275"/>
    <w:rsid w:val="00C323F8"/>
    <w:rsid w:val="00C329AC"/>
    <w:rsid w:val="00C329E5"/>
    <w:rsid w:val="00C338EB"/>
    <w:rsid w:val="00C33BD1"/>
    <w:rsid w:val="00C33DE8"/>
    <w:rsid w:val="00C33FA2"/>
    <w:rsid w:val="00C34015"/>
    <w:rsid w:val="00C340F5"/>
    <w:rsid w:val="00C3417E"/>
    <w:rsid w:val="00C34417"/>
    <w:rsid w:val="00C35026"/>
    <w:rsid w:val="00C3786F"/>
    <w:rsid w:val="00C40297"/>
    <w:rsid w:val="00C41964"/>
    <w:rsid w:val="00C42177"/>
    <w:rsid w:val="00C42F96"/>
    <w:rsid w:val="00C4308A"/>
    <w:rsid w:val="00C432A3"/>
    <w:rsid w:val="00C43851"/>
    <w:rsid w:val="00C44EFE"/>
    <w:rsid w:val="00C46962"/>
    <w:rsid w:val="00C46AB5"/>
    <w:rsid w:val="00C46E6B"/>
    <w:rsid w:val="00C47ECF"/>
    <w:rsid w:val="00C50688"/>
    <w:rsid w:val="00C5098F"/>
    <w:rsid w:val="00C5191F"/>
    <w:rsid w:val="00C51AA3"/>
    <w:rsid w:val="00C52356"/>
    <w:rsid w:val="00C540F3"/>
    <w:rsid w:val="00C545F9"/>
    <w:rsid w:val="00C557B2"/>
    <w:rsid w:val="00C55A49"/>
    <w:rsid w:val="00C55E47"/>
    <w:rsid w:val="00C56FC3"/>
    <w:rsid w:val="00C57647"/>
    <w:rsid w:val="00C6067C"/>
    <w:rsid w:val="00C61078"/>
    <w:rsid w:val="00C625EE"/>
    <w:rsid w:val="00C62A7F"/>
    <w:rsid w:val="00C62BD4"/>
    <w:rsid w:val="00C62C04"/>
    <w:rsid w:val="00C62E74"/>
    <w:rsid w:val="00C63000"/>
    <w:rsid w:val="00C63663"/>
    <w:rsid w:val="00C63B87"/>
    <w:rsid w:val="00C63DD7"/>
    <w:rsid w:val="00C63E81"/>
    <w:rsid w:val="00C643BF"/>
    <w:rsid w:val="00C64420"/>
    <w:rsid w:val="00C648DD"/>
    <w:rsid w:val="00C64F6A"/>
    <w:rsid w:val="00C65E52"/>
    <w:rsid w:val="00C6626A"/>
    <w:rsid w:val="00C71646"/>
    <w:rsid w:val="00C71AF0"/>
    <w:rsid w:val="00C7274E"/>
    <w:rsid w:val="00C7276E"/>
    <w:rsid w:val="00C72B53"/>
    <w:rsid w:val="00C735E3"/>
    <w:rsid w:val="00C73B99"/>
    <w:rsid w:val="00C73BA4"/>
    <w:rsid w:val="00C7443D"/>
    <w:rsid w:val="00C754D6"/>
    <w:rsid w:val="00C757C7"/>
    <w:rsid w:val="00C75992"/>
    <w:rsid w:val="00C775EC"/>
    <w:rsid w:val="00C80477"/>
    <w:rsid w:val="00C817FD"/>
    <w:rsid w:val="00C82D03"/>
    <w:rsid w:val="00C84CA6"/>
    <w:rsid w:val="00C85622"/>
    <w:rsid w:val="00C865A0"/>
    <w:rsid w:val="00C86BF3"/>
    <w:rsid w:val="00C86DBF"/>
    <w:rsid w:val="00C8740D"/>
    <w:rsid w:val="00C8749B"/>
    <w:rsid w:val="00C877F9"/>
    <w:rsid w:val="00C904DD"/>
    <w:rsid w:val="00C9345D"/>
    <w:rsid w:val="00C9349C"/>
    <w:rsid w:val="00C94FCD"/>
    <w:rsid w:val="00C9523A"/>
    <w:rsid w:val="00C9534F"/>
    <w:rsid w:val="00C9547D"/>
    <w:rsid w:val="00C95DA9"/>
    <w:rsid w:val="00C95E85"/>
    <w:rsid w:val="00C97D50"/>
    <w:rsid w:val="00CA0034"/>
    <w:rsid w:val="00CA00B8"/>
    <w:rsid w:val="00CA0589"/>
    <w:rsid w:val="00CA05FD"/>
    <w:rsid w:val="00CA0752"/>
    <w:rsid w:val="00CA0AB4"/>
    <w:rsid w:val="00CA12DD"/>
    <w:rsid w:val="00CA1B55"/>
    <w:rsid w:val="00CA41F0"/>
    <w:rsid w:val="00CA424A"/>
    <w:rsid w:val="00CA4692"/>
    <w:rsid w:val="00CA53E8"/>
    <w:rsid w:val="00CA5E95"/>
    <w:rsid w:val="00CA60B1"/>
    <w:rsid w:val="00CA682F"/>
    <w:rsid w:val="00CA6EF3"/>
    <w:rsid w:val="00CA7676"/>
    <w:rsid w:val="00CB00DD"/>
    <w:rsid w:val="00CB066E"/>
    <w:rsid w:val="00CB086A"/>
    <w:rsid w:val="00CB1C22"/>
    <w:rsid w:val="00CB4557"/>
    <w:rsid w:val="00CB5A8F"/>
    <w:rsid w:val="00CB5CB2"/>
    <w:rsid w:val="00CB5F0D"/>
    <w:rsid w:val="00CB66A5"/>
    <w:rsid w:val="00CB689C"/>
    <w:rsid w:val="00CB6984"/>
    <w:rsid w:val="00CB7F39"/>
    <w:rsid w:val="00CC0574"/>
    <w:rsid w:val="00CC1AFF"/>
    <w:rsid w:val="00CC1C4E"/>
    <w:rsid w:val="00CC1E64"/>
    <w:rsid w:val="00CC20C7"/>
    <w:rsid w:val="00CC2355"/>
    <w:rsid w:val="00CC24A8"/>
    <w:rsid w:val="00CC2C3B"/>
    <w:rsid w:val="00CC3038"/>
    <w:rsid w:val="00CC3152"/>
    <w:rsid w:val="00CC3695"/>
    <w:rsid w:val="00CC38E7"/>
    <w:rsid w:val="00CC3A11"/>
    <w:rsid w:val="00CC4164"/>
    <w:rsid w:val="00CC44DA"/>
    <w:rsid w:val="00CC451E"/>
    <w:rsid w:val="00CC46C2"/>
    <w:rsid w:val="00CC4AC1"/>
    <w:rsid w:val="00CC4AF3"/>
    <w:rsid w:val="00CC5114"/>
    <w:rsid w:val="00CC5595"/>
    <w:rsid w:val="00CC5760"/>
    <w:rsid w:val="00CC5F96"/>
    <w:rsid w:val="00CC7223"/>
    <w:rsid w:val="00CD0C8E"/>
    <w:rsid w:val="00CD0CD1"/>
    <w:rsid w:val="00CD152D"/>
    <w:rsid w:val="00CD3530"/>
    <w:rsid w:val="00CD4DF4"/>
    <w:rsid w:val="00CD4FF4"/>
    <w:rsid w:val="00CD57DC"/>
    <w:rsid w:val="00CD59E6"/>
    <w:rsid w:val="00CD6295"/>
    <w:rsid w:val="00CD6819"/>
    <w:rsid w:val="00CD6DAB"/>
    <w:rsid w:val="00CE04B4"/>
    <w:rsid w:val="00CE0734"/>
    <w:rsid w:val="00CE1A63"/>
    <w:rsid w:val="00CE2988"/>
    <w:rsid w:val="00CE32D6"/>
    <w:rsid w:val="00CE3933"/>
    <w:rsid w:val="00CE4DCB"/>
    <w:rsid w:val="00CE5566"/>
    <w:rsid w:val="00CE5764"/>
    <w:rsid w:val="00CE5DBE"/>
    <w:rsid w:val="00CE7178"/>
    <w:rsid w:val="00CF02D9"/>
    <w:rsid w:val="00CF09EC"/>
    <w:rsid w:val="00CF0C49"/>
    <w:rsid w:val="00CF0EA6"/>
    <w:rsid w:val="00CF0FDA"/>
    <w:rsid w:val="00CF11C7"/>
    <w:rsid w:val="00CF17F3"/>
    <w:rsid w:val="00CF1B77"/>
    <w:rsid w:val="00CF1E50"/>
    <w:rsid w:val="00CF1FCA"/>
    <w:rsid w:val="00CF3B4B"/>
    <w:rsid w:val="00CF4B9B"/>
    <w:rsid w:val="00CF4BA0"/>
    <w:rsid w:val="00CF52CE"/>
    <w:rsid w:val="00CF53F6"/>
    <w:rsid w:val="00CF623D"/>
    <w:rsid w:val="00CF7039"/>
    <w:rsid w:val="00CF7368"/>
    <w:rsid w:val="00D00F5E"/>
    <w:rsid w:val="00D019F6"/>
    <w:rsid w:val="00D01B5C"/>
    <w:rsid w:val="00D0227E"/>
    <w:rsid w:val="00D0333C"/>
    <w:rsid w:val="00D034B5"/>
    <w:rsid w:val="00D04836"/>
    <w:rsid w:val="00D048F2"/>
    <w:rsid w:val="00D055D7"/>
    <w:rsid w:val="00D05726"/>
    <w:rsid w:val="00D06C9A"/>
    <w:rsid w:val="00D101F5"/>
    <w:rsid w:val="00D104E5"/>
    <w:rsid w:val="00D107F9"/>
    <w:rsid w:val="00D108C6"/>
    <w:rsid w:val="00D11153"/>
    <w:rsid w:val="00D11A3D"/>
    <w:rsid w:val="00D12BBA"/>
    <w:rsid w:val="00D14088"/>
    <w:rsid w:val="00D142B5"/>
    <w:rsid w:val="00D1494E"/>
    <w:rsid w:val="00D158ED"/>
    <w:rsid w:val="00D15ACD"/>
    <w:rsid w:val="00D17205"/>
    <w:rsid w:val="00D17702"/>
    <w:rsid w:val="00D17AE2"/>
    <w:rsid w:val="00D20368"/>
    <w:rsid w:val="00D203B8"/>
    <w:rsid w:val="00D2086D"/>
    <w:rsid w:val="00D20E20"/>
    <w:rsid w:val="00D21783"/>
    <w:rsid w:val="00D219B9"/>
    <w:rsid w:val="00D22485"/>
    <w:rsid w:val="00D23901"/>
    <w:rsid w:val="00D23C7F"/>
    <w:rsid w:val="00D24BEF"/>
    <w:rsid w:val="00D2580C"/>
    <w:rsid w:val="00D25B1E"/>
    <w:rsid w:val="00D267D3"/>
    <w:rsid w:val="00D27AAE"/>
    <w:rsid w:val="00D27B0E"/>
    <w:rsid w:val="00D27D7B"/>
    <w:rsid w:val="00D308C3"/>
    <w:rsid w:val="00D30D1B"/>
    <w:rsid w:val="00D31DA8"/>
    <w:rsid w:val="00D326D3"/>
    <w:rsid w:val="00D3357B"/>
    <w:rsid w:val="00D35E8B"/>
    <w:rsid w:val="00D36140"/>
    <w:rsid w:val="00D36DEE"/>
    <w:rsid w:val="00D36E47"/>
    <w:rsid w:val="00D36F93"/>
    <w:rsid w:val="00D377F3"/>
    <w:rsid w:val="00D3784F"/>
    <w:rsid w:val="00D37C2B"/>
    <w:rsid w:val="00D406DD"/>
    <w:rsid w:val="00D40764"/>
    <w:rsid w:val="00D40DA1"/>
    <w:rsid w:val="00D40FB6"/>
    <w:rsid w:val="00D4122D"/>
    <w:rsid w:val="00D4184B"/>
    <w:rsid w:val="00D41914"/>
    <w:rsid w:val="00D41BB8"/>
    <w:rsid w:val="00D42323"/>
    <w:rsid w:val="00D434E6"/>
    <w:rsid w:val="00D43CF3"/>
    <w:rsid w:val="00D44628"/>
    <w:rsid w:val="00D50001"/>
    <w:rsid w:val="00D5031C"/>
    <w:rsid w:val="00D50934"/>
    <w:rsid w:val="00D50AA2"/>
    <w:rsid w:val="00D50C89"/>
    <w:rsid w:val="00D51212"/>
    <w:rsid w:val="00D52103"/>
    <w:rsid w:val="00D52524"/>
    <w:rsid w:val="00D52823"/>
    <w:rsid w:val="00D52C83"/>
    <w:rsid w:val="00D5380E"/>
    <w:rsid w:val="00D53A73"/>
    <w:rsid w:val="00D53C3B"/>
    <w:rsid w:val="00D55264"/>
    <w:rsid w:val="00D554CD"/>
    <w:rsid w:val="00D556A0"/>
    <w:rsid w:val="00D57765"/>
    <w:rsid w:val="00D579FC"/>
    <w:rsid w:val="00D57CB4"/>
    <w:rsid w:val="00D60D97"/>
    <w:rsid w:val="00D61511"/>
    <w:rsid w:val="00D615AC"/>
    <w:rsid w:val="00D62C9B"/>
    <w:rsid w:val="00D63657"/>
    <w:rsid w:val="00D639CA"/>
    <w:rsid w:val="00D63D59"/>
    <w:rsid w:val="00D64589"/>
    <w:rsid w:val="00D64DC6"/>
    <w:rsid w:val="00D65BB3"/>
    <w:rsid w:val="00D6707B"/>
    <w:rsid w:val="00D6711A"/>
    <w:rsid w:val="00D675CA"/>
    <w:rsid w:val="00D67AAD"/>
    <w:rsid w:val="00D67D8B"/>
    <w:rsid w:val="00D71C7F"/>
    <w:rsid w:val="00D71D7F"/>
    <w:rsid w:val="00D72EA8"/>
    <w:rsid w:val="00D74D57"/>
    <w:rsid w:val="00D75C0F"/>
    <w:rsid w:val="00D765BF"/>
    <w:rsid w:val="00D77672"/>
    <w:rsid w:val="00D7778A"/>
    <w:rsid w:val="00D77E4F"/>
    <w:rsid w:val="00D806DB"/>
    <w:rsid w:val="00D8236D"/>
    <w:rsid w:val="00D82505"/>
    <w:rsid w:val="00D83062"/>
    <w:rsid w:val="00D8318A"/>
    <w:rsid w:val="00D83788"/>
    <w:rsid w:val="00D83B60"/>
    <w:rsid w:val="00D84581"/>
    <w:rsid w:val="00D8473B"/>
    <w:rsid w:val="00D84BD8"/>
    <w:rsid w:val="00D852B6"/>
    <w:rsid w:val="00D852E2"/>
    <w:rsid w:val="00D85732"/>
    <w:rsid w:val="00D85F0F"/>
    <w:rsid w:val="00D860FC"/>
    <w:rsid w:val="00D8661A"/>
    <w:rsid w:val="00D87DF4"/>
    <w:rsid w:val="00D87F88"/>
    <w:rsid w:val="00D87FB6"/>
    <w:rsid w:val="00D91F9C"/>
    <w:rsid w:val="00D9242D"/>
    <w:rsid w:val="00D92A62"/>
    <w:rsid w:val="00D93FA5"/>
    <w:rsid w:val="00D94354"/>
    <w:rsid w:val="00D9449A"/>
    <w:rsid w:val="00D94530"/>
    <w:rsid w:val="00D9479C"/>
    <w:rsid w:val="00D9518B"/>
    <w:rsid w:val="00D95326"/>
    <w:rsid w:val="00D966DF"/>
    <w:rsid w:val="00D96CA3"/>
    <w:rsid w:val="00D9747F"/>
    <w:rsid w:val="00D97680"/>
    <w:rsid w:val="00D97910"/>
    <w:rsid w:val="00DA0784"/>
    <w:rsid w:val="00DA0CC4"/>
    <w:rsid w:val="00DA1F7C"/>
    <w:rsid w:val="00DA31B1"/>
    <w:rsid w:val="00DA4391"/>
    <w:rsid w:val="00DA43D3"/>
    <w:rsid w:val="00DA4F0C"/>
    <w:rsid w:val="00DA4FEE"/>
    <w:rsid w:val="00DA517D"/>
    <w:rsid w:val="00DA525E"/>
    <w:rsid w:val="00DA58D2"/>
    <w:rsid w:val="00DA6A35"/>
    <w:rsid w:val="00DA6F04"/>
    <w:rsid w:val="00DA7DD2"/>
    <w:rsid w:val="00DB04E5"/>
    <w:rsid w:val="00DB094B"/>
    <w:rsid w:val="00DB112E"/>
    <w:rsid w:val="00DB13CE"/>
    <w:rsid w:val="00DB146C"/>
    <w:rsid w:val="00DB1A1F"/>
    <w:rsid w:val="00DB1AE7"/>
    <w:rsid w:val="00DB1CE9"/>
    <w:rsid w:val="00DB22D2"/>
    <w:rsid w:val="00DB26F2"/>
    <w:rsid w:val="00DB2AC7"/>
    <w:rsid w:val="00DB3205"/>
    <w:rsid w:val="00DB4274"/>
    <w:rsid w:val="00DB496C"/>
    <w:rsid w:val="00DB49F2"/>
    <w:rsid w:val="00DB5287"/>
    <w:rsid w:val="00DB5B21"/>
    <w:rsid w:val="00DB79E0"/>
    <w:rsid w:val="00DC14DB"/>
    <w:rsid w:val="00DC14FD"/>
    <w:rsid w:val="00DC1ADE"/>
    <w:rsid w:val="00DC1CC4"/>
    <w:rsid w:val="00DC1E6F"/>
    <w:rsid w:val="00DC24AE"/>
    <w:rsid w:val="00DC2614"/>
    <w:rsid w:val="00DC32F4"/>
    <w:rsid w:val="00DC333C"/>
    <w:rsid w:val="00DC41F8"/>
    <w:rsid w:val="00DC47B7"/>
    <w:rsid w:val="00DC4AD5"/>
    <w:rsid w:val="00DC5107"/>
    <w:rsid w:val="00DC51CC"/>
    <w:rsid w:val="00DC59F2"/>
    <w:rsid w:val="00DC5AF1"/>
    <w:rsid w:val="00DC5B71"/>
    <w:rsid w:val="00DC6008"/>
    <w:rsid w:val="00DC629A"/>
    <w:rsid w:val="00DC6ADB"/>
    <w:rsid w:val="00DC7BF4"/>
    <w:rsid w:val="00DD00E6"/>
    <w:rsid w:val="00DD19B6"/>
    <w:rsid w:val="00DD19D0"/>
    <w:rsid w:val="00DD1C03"/>
    <w:rsid w:val="00DD2AAC"/>
    <w:rsid w:val="00DD2C0C"/>
    <w:rsid w:val="00DD3338"/>
    <w:rsid w:val="00DD35EE"/>
    <w:rsid w:val="00DD3AEB"/>
    <w:rsid w:val="00DD3B09"/>
    <w:rsid w:val="00DD422E"/>
    <w:rsid w:val="00DD48DF"/>
    <w:rsid w:val="00DD4C78"/>
    <w:rsid w:val="00DD4C9E"/>
    <w:rsid w:val="00DD6F0C"/>
    <w:rsid w:val="00DD7228"/>
    <w:rsid w:val="00DD73EF"/>
    <w:rsid w:val="00DE10F9"/>
    <w:rsid w:val="00DE28F8"/>
    <w:rsid w:val="00DE3207"/>
    <w:rsid w:val="00DE3481"/>
    <w:rsid w:val="00DE4286"/>
    <w:rsid w:val="00DE53E6"/>
    <w:rsid w:val="00DE5A90"/>
    <w:rsid w:val="00DE5E3F"/>
    <w:rsid w:val="00DE6435"/>
    <w:rsid w:val="00DE66AD"/>
    <w:rsid w:val="00DE6F63"/>
    <w:rsid w:val="00DE72C1"/>
    <w:rsid w:val="00DE7826"/>
    <w:rsid w:val="00DF005F"/>
    <w:rsid w:val="00DF0086"/>
    <w:rsid w:val="00DF027A"/>
    <w:rsid w:val="00DF0661"/>
    <w:rsid w:val="00DF0990"/>
    <w:rsid w:val="00DF0BE6"/>
    <w:rsid w:val="00DF0E64"/>
    <w:rsid w:val="00DF1009"/>
    <w:rsid w:val="00DF15D3"/>
    <w:rsid w:val="00DF16B3"/>
    <w:rsid w:val="00DF25F3"/>
    <w:rsid w:val="00DF27EA"/>
    <w:rsid w:val="00DF29DF"/>
    <w:rsid w:val="00DF33FA"/>
    <w:rsid w:val="00DF3F42"/>
    <w:rsid w:val="00DF42EB"/>
    <w:rsid w:val="00DF4793"/>
    <w:rsid w:val="00DF5713"/>
    <w:rsid w:val="00DF5FCA"/>
    <w:rsid w:val="00DF6026"/>
    <w:rsid w:val="00DF64F3"/>
    <w:rsid w:val="00DF6E81"/>
    <w:rsid w:val="00DF6F08"/>
    <w:rsid w:val="00DF7C57"/>
    <w:rsid w:val="00E00D7D"/>
    <w:rsid w:val="00E01537"/>
    <w:rsid w:val="00E018E7"/>
    <w:rsid w:val="00E01E7E"/>
    <w:rsid w:val="00E01FE7"/>
    <w:rsid w:val="00E02041"/>
    <w:rsid w:val="00E02373"/>
    <w:rsid w:val="00E027DC"/>
    <w:rsid w:val="00E0383E"/>
    <w:rsid w:val="00E039A1"/>
    <w:rsid w:val="00E03C61"/>
    <w:rsid w:val="00E03F07"/>
    <w:rsid w:val="00E04A51"/>
    <w:rsid w:val="00E05BAB"/>
    <w:rsid w:val="00E07829"/>
    <w:rsid w:val="00E07840"/>
    <w:rsid w:val="00E07BCD"/>
    <w:rsid w:val="00E101C1"/>
    <w:rsid w:val="00E10C87"/>
    <w:rsid w:val="00E1160E"/>
    <w:rsid w:val="00E12087"/>
    <w:rsid w:val="00E12544"/>
    <w:rsid w:val="00E12807"/>
    <w:rsid w:val="00E133C3"/>
    <w:rsid w:val="00E13498"/>
    <w:rsid w:val="00E13644"/>
    <w:rsid w:val="00E13CDD"/>
    <w:rsid w:val="00E14738"/>
    <w:rsid w:val="00E14850"/>
    <w:rsid w:val="00E14E0E"/>
    <w:rsid w:val="00E162E1"/>
    <w:rsid w:val="00E17359"/>
    <w:rsid w:val="00E17383"/>
    <w:rsid w:val="00E17FA6"/>
    <w:rsid w:val="00E20BC8"/>
    <w:rsid w:val="00E21883"/>
    <w:rsid w:val="00E2274D"/>
    <w:rsid w:val="00E22893"/>
    <w:rsid w:val="00E230F9"/>
    <w:rsid w:val="00E23B79"/>
    <w:rsid w:val="00E2421B"/>
    <w:rsid w:val="00E249C6"/>
    <w:rsid w:val="00E252AC"/>
    <w:rsid w:val="00E2578C"/>
    <w:rsid w:val="00E2633A"/>
    <w:rsid w:val="00E2640F"/>
    <w:rsid w:val="00E26F92"/>
    <w:rsid w:val="00E27E91"/>
    <w:rsid w:val="00E3052D"/>
    <w:rsid w:val="00E31210"/>
    <w:rsid w:val="00E31444"/>
    <w:rsid w:val="00E31944"/>
    <w:rsid w:val="00E3206B"/>
    <w:rsid w:val="00E321D7"/>
    <w:rsid w:val="00E3351A"/>
    <w:rsid w:val="00E34C14"/>
    <w:rsid w:val="00E36163"/>
    <w:rsid w:val="00E36A30"/>
    <w:rsid w:val="00E376CA"/>
    <w:rsid w:val="00E400E4"/>
    <w:rsid w:val="00E40FA8"/>
    <w:rsid w:val="00E4121F"/>
    <w:rsid w:val="00E415D4"/>
    <w:rsid w:val="00E41BCF"/>
    <w:rsid w:val="00E41EF4"/>
    <w:rsid w:val="00E424FF"/>
    <w:rsid w:val="00E43E16"/>
    <w:rsid w:val="00E445EF"/>
    <w:rsid w:val="00E450ED"/>
    <w:rsid w:val="00E4518F"/>
    <w:rsid w:val="00E4590F"/>
    <w:rsid w:val="00E46868"/>
    <w:rsid w:val="00E4716B"/>
    <w:rsid w:val="00E47DC3"/>
    <w:rsid w:val="00E50084"/>
    <w:rsid w:val="00E50308"/>
    <w:rsid w:val="00E503F4"/>
    <w:rsid w:val="00E516A5"/>
    <w:rsid w:val="00E516D7"/>
    <w:rsid w:val="00E518ED"/>
    <w:rsid w:val="00E519B1"/>
    <w:rsid w:val="00E5231D"/>
    <w:rsid w:val="00E52764"/>
    <w:rsid w:val="00E527AE"/>
    <w:rsid w:val="00E53742"/>
    <w:rsid w:val="00E53D74"/>
    <w:rsid w:val="00E54284"/>
    <w:rsid w:val="00E547F8"/>
    <w:rsid w:val="00E54AFE"/>
    <w:rsid w:val="00E55EAD"/>
    <w:rsid w:val="00E55ECD"/>
    <w:rsid w:val="00E571BD"/>
    <w:rsid w:val="00E57401"/>
    <w:rsid w:val="00E575CE"/>
    <w:rsid w:val="00E57CD8"/>
    <w:rsid w:val="00E57DEF"/>
    <w:rsid w:val="00E57E9C"/>
    <w:rsid w:val="00E57F01"/>
    <w:rsid w:val="00E601B5"/>
    <w:rsid w:val="00E616DB"/>
    <w:rsid w:val="00E61CE9"/>
    <w:rsid w:val="00E62143"/>
    <w:rsid w:val="00E62180"/>
    <w:rsid w:val="00E626B9"/>
    <w:rsid w:val="00E62FC0"/>
    <w:rsid w:val="00E630F4"/>
    <w:rsid w:val="00E63999"/>
    <w:rsid w:val="00E64112"/>
    <w:rsid w:val="00E65023"/>
    <w:rsid w:val="00E664E7"/>
    <w:rsid w:val="00E66A53"/>
    <w:rsid w:val="00E66F05"/>
    <w:rsid w:val="00E674DF"/>
    <w:rsid w:val="00E67C48"/>
    <w:rsid w:val="00E71ED1"/>
    <w:rsid w:val="00E71FF1"/>
    <w:rsid w:val="00E72105"/>
    <w:rsid w:val="00E726F5"/>
    <w:rsid w:val="00E72D88"/>
    <w:rsid w:val="00E7372C"/>
    <w:rsid w:val="00E73CA0"/>
    <w:rsid w:val="00E73D7A"/>
    <w:rsid w:val="00E75672"/>
    <w:rsid w:val="00E75778"/>
    <w:rsid w:val="00E75998"/>
    <w:rsid w:val="00E75F4C"/>
    <w:rsid w:val="00E7642D"/>
    <w:rsid w:val="00E765E0"/>
    <w:rsid w:val="00E76ABF"/>
    <w:rsid w:val="00E776B6"/>
    <w:rsid w:val="00E7783B"/>
    <w:rsid w:val="00E77FF9"/>
    <w:rsid w:val="00E801DA"/>
    <w:rsid w:val="00E801E2"/>
    <w:rsid w:val="00E804FE"/>
    <w:rsid w:val="00E8062B"/>
    <w:rsid w:val="00E80FCA"/>
    <w:rsid w:val="00E81093"/>
    <w:rsid w:val="00E818A7"/>
    <w:rsid w:val="00E81C6C"/>
    <w:rsid w:val="00E84258"/>
    <w:rsid w:val="00E85064"/>
    <w:rsid w:val="00E856F7"/>
    <w:rsid w:val="00E85C5F"/>
    <w:rsid w:val="00E87913"/>
    <w:rsid w:val="00E87B2D"/>
    <w:rsid w:val="00E90009"/>
    <w:rsid w:val="00E90812"/>
    <w:rsid w:val="00E90D6B"/>
    <w:rsid w:val="00E928D1"/>
    <w:rsid w:val="00E929A4"/>
    <w:rsid w:val="00E9351B"/>
    <w:rsid w:val="00E93588"/>
    <w:rsid w:val="00E94123"/>
    <w:rsid w:val="00E94248"/>
    <w:rsid w:val="00E952B5"/>
    <w:rsid w:val="00E957B7"/>
    <w:rsid w:val="00E96DC3"/>
    <w:rsid w:val="00E96E7B"/>
    <w:rsid w:val="00E97224"/>
    <w:rsid w:val="00E9723F"/>
    <w:rsid w:val="00E97540"/>
    <w:rsid w:val="00EA1A59"/>
    <w:rsid w:val="00EA2DB6"/>
    <w:rsid w:val="00EA3162"/>
    <w:rsid w:val="00EA32C1"/>
    <w:rsid w:val="00EA343C"/>
    <w:rsid w:val="00EA3ACB"/>
    <w:rsid w:val="00EA4628"/>
    <w:rsid w:val="00EA4CC6"/>
    <w:rsid w:val="00EA561E"/>
    <w:rsid w:val="00EA69B5"/>
    <w:rsid w:val="00EA69CA"/>
    <w:rsid w:val="00EB062A"/>
    <w:rsid w:val="00EB12AA"/>
    <w:rsid w:val="00EB2AC6"/>
    <w:rsid w:val="00EB3424"/>
    <w:rsid w:val="00EB396E"/>
    <w:rsid w:val="00EB4921"/>
    <w:rsid w:val="00EB4ADF"/>
    <w:rsid w:val="00EB4F32"/>
    <w:rsid w:val="00EB54DE"/>
    <w:rsid w:val="00EB54EA"/>
    <w:rsid w:val="00EB5CC8"/>
    <w:rsid w:val="00EB5F58"/>
    <w:rsid w:val="00EB6A23"/>
    <w:rsid w:val="00EB72BC"/>
    <w:rsid w:val="00EB7753"/>
    <w:rsid w:val="00EB7AE0"/>
    <w:rsid w:val="00EB7F11"/>
    <w:rsid w:val="00EC0461"/>
    <w:rsid w:val="00EC1105"/>
    <w:rsid w:val="00EC1CC9"/>
    <w:rsid w:val="00EC20AD"/>
    <w:rsid w:val="00EC2D8B"/>
    <w:rsid w:val="00EC3C98"/>
    <w:rsid w:val="00EC3D03"/>
    <w:rsid w:val="00EC426D"/>
    <w:rsid w:val="00EC4AE1"/>
    <w:rsid w:val="00EC6082"/>
    <w:rsid w:val="00EC6529"/>
    <w:rsid w:val="00EC6CF2"/>
    <w:rsid w:val="00EC6E4C"/>
    <w:rsid w:val="00EC79B7"/>
    <w:rsid w:val="00EC79D6"/>
    <w:rsid w:val="00EC7F9F"/>
    <w:rsid w:val="00ED088E"/>
    <w:rsid w:val="00ED15D3"/>
    <w:rsid w:val="00ED15DA"/>
    <w:rsid w:val="00ED2D9A"/>
    <w:rsid w:val="00ED2DDA"/>
    <w:rsid w:val="00ED3FFF"/>
    <w:rsid w:val="00ED5EBA"/>
    <w:rsid w:val="00ED65DA"/>
    <w:rsid w:val="00ED6908"/>
    <w:rsid w:val="00ED6924"/>
    <w:rsid w:val="00ED6C9B"/>
    <w:rsid w:val="00ED70C6"/>
    <w:rsid w:val="00ED77A4"/>
    <w:rsid w:val="00ED7D06"/>
    <w:rsid w:val="00ED7F43"/>
    <w:rsid w:val="00ED7F89"/>
    <w:rsid w:val="00EE03E2"/>
    <w:rsid w:val="00EE0E00"/>
    <w:rsid w:val="00EE1BB1"/>
    <w:rsid w:val="00EE2634"/>
    <w:rsid w:val="00EE2BD7"/>
    <w:rsid w:val="00EE3028"/>
    <w:rsid w:val="00EE33A3"/>
    <w:rsid w:val="00EE43ED"/>
    <w:rsid w:val="00EE4FC1"/>
    <w:rsid w:val="00EE57A4"/>
    <w:rsid w:val="00EE5A6B"/>
    <w:rsid w:val="00EE6BFF"/>
    <w:rsid w:val="00EE7188"/>
    <w:rsid w:val="00EF022F"/>
    <w:rsid w:val="00EF0544"/>
    <w:rsid w:val="00EF15CB"/>
    <w:rsid w:val="00EF1BCA"/>
    <w:rsid w:val="00EF1E91"/>
    <w:rsid w:val="00EF2AE5"/>
    <w:rsid w:val="00EF33C2"/>
    <w:rsid w:val="00EF34AA"/>
    <w:rsid w:val="00EF3E66"/>
    <w:rsid w:val="00EF3E8C"/>
    <w:rsid w:val="00EF44D6"/>
    <w:rsid w:val="00EF45F9"/>
    <w:rsid w:val="00EF56EC"/>
    <w:rsid w:val="00EF6CA5"/>
    <w:rsid w:val="00EF77BC"/>
    <w:rsid w:val="00F003AF"/>
    <w:rsid w:val="00F006EB"/>
    <w:rsid w:val="00F00C2E"/>
    <w:rsid w:val="00F00F2A"/>
    <w:rsid w:val="00F00FA0"/>
    <w:rsid w:val="00F0107E"/>
    <w:rsid w:val="00F01A34"/>
    <w:rsid w:val="00F0279D"/>
    <w:rsid w:val="00F028DB"/>
    <w:rsid w:val="00F02CA4"/>
    <w:rsid w:val="00F030D7"/>
    <w:rsid w:val="00F03410"/>
    <w:rsid w:val="00F045E9"/>
    <w:rsid w:val="00F060AC"/>
    <w:rsid w:val="00F065C8"/>
    <w:rsid w:val="00F06850"/>
    <w:rsid w:val="00F06A8E"/>
    <w:rsid w:val="00F104DF"/>
    <w:rsid w:val="00F1135B"/>
    <w:rsid w:val="00F11B6A"/>
    <w:rsid w:val="00F11BD6"/>
    <w:rsid w:val="00F12A97"/>
    <w:rsid w:val="00F12CE8"/>
    <w:rsid w:val="00F13006"/>
    <w:rsid w:val="00F1350F"/>
    <w:rsid w:val="00F1429F"/>
    <w:rsid w:val="00F14520"/>
    <w:rsid w:val="00F14896"/>
    <w:rsid w:val="00F15222"/>
    <w:rsid w:val="00F15FB4"/>
    <w:rsid w:val="00F1617A"/>
    <w:rsid w:val="00F1652F"/>
    <w:rsid w:val="00F17EDD"/>
    <w:rsid w:val="00F20350"/>
    <w:rsid w:val="00F20EC1"/>
    <w:rsid w:val="00F21972"/>
    <w:rsid w:val="00F21C14"/>
    <w:rsid w:val="00F221FE"/>
    <w:rsid w:val="00F223E3"/>
    <w:rsid w:val="00F23851"/>
    <w:rsid w:val="00F23F40"/>
    <w:rsid w:val="00F23F46"/>
    <w:rsid w:val="00F251D5"/>
    <w:rsid w:val="00F25C39"/>
    <w:rsid w:val="00F26A61"/>
    <w:rsid w:val="00F27A6C"/>
    <w:rsid w:val="00F27DF5"/>
    <w:rsid w:val="00F307AB"/>
    <w:rsid w:val="00F30C22"/>
    <w:rsid w:val="00F30CD0"/>
    <w:rsid w:val="00F315D5"/>
    <w:rsid w:val="00F345B1"/>
    <w:rsid w:val="00F35D1D"/>
    <w:rsid w:val="00F363E4"/>
    <w:rsid w:val="00F36451"/>
    <w:rsid w:val="00F373C0"/>
    <w:rsid w:val="00F375A6"/>
    <w:rsid w:val="00F37C02"/>
    <w:rsid w:val="00F409F6"/>
    <w:rsid w:val="00F40BEA"/>
    <w:rsid w:val="00F40E2E"/>
    <w:rsid w:val="00F40F93"/>
    <w:rsid w:val="00F41203"/>
    <w:rsid w:val="00F415D0"/>
    <w:rsid w:val="00F41D60"/>
    <w:rsid w:val="00F42CB3"/>
    <w:rsid w:val="00F43CB8"/>
    <w:rsid w:val="00F4579B"/>
    <w:rsid w:val="00F45A49"/>
    <w:rsid w:val="00F4615F"/>
    <w:rsid w:val="00F46202"/>
    <w:rsid w:val="00F46FB5"/>
    <w:rsid w:val="00F5022C"/>
    <w:rsid w:val="00F526B3"/>
    <w:rsid w:val="00F52924"/>
    <w:rsid w:val="00F530AC"/>
    <w:rsid w:val="00F534E3"/>
    <w:rsid w:val="00F536F6"/>
    <w:rsid w:val="00F53EF0"/>
    <w:rsid w:val="00F54112"/>
    <w:rsid w:val="00F54F17"/>
    <w:rsid w:val="00F55D46"/>
    <w:rsid w:val="00F5614B"/>
    <w:rsid w:val="00F56679"/>
    <w:rsid w:val="00F56F03"/>
    <w:rsid w:val="00F575FB"/>
    <w:rsid w:val="00F60191"/>
    <w:rsid w:val="00F60808"/>
    <w:rsid w:val="00F619C2"/>
    <w:rsid w:val="00F61B98"/>
    <w:rsid w:val="00F634E6"/>
    <w:rsid w:val="00F63ACF"/>
    <w:rsid w:val="00F63C9D"/>
    <w:rsid w:val="00F640AD"/>
    <w:rsid w:val="00F64697"/>
    <w:rsid w:val="00F66780"/>
    <w:rsid w:val="00F66D0D"/>
    <w:rsid w:val="00F67214"/>
    <w:rsid w:val="00F71523"/>
    <w:rsid w:val="00F7170E"/>
    <w:rsid w:val="00F71ACD"/>
    <w:rsid w:val="00F71C4B"/>
    <w:rsid w:val="00F721BE"/>
    <w:rsid w:val="00F72BCA"/>
    <w:rsid w:val="00F72FFF"/>
    <w:rsid w:val="00F73029"/>
    <w:rsid w:val="00F733C4"/>
    <w:rsid w:val="00F74258"/>
    <w:rsid w:val="00F749BB"/>
    <w:rsid w:val="00F74C56"/>
    <w:rsid w:val="00F75356"/>
    <w:rsid w:val="00F77406"/>
    <w:rsid w:val="00F7740F"/>
    <w:rsid w:val="00F7752C"/>
    <w:rsid w:val="00F80E3B"/>
    <w:rsid w:val="00F8103C"/>
    <w:rsid w:val="00F813AD"/>
    <w:rsid w:val="00F81ECF"/>
    <w:rsid w:val="00F826BD"/>
    <w:rsid w:val="00F8316C"/>
    <w:rsid w:val="00F84359"/>
    <w:rsid w:val="00F843CC"/>
    <w:rsid w:val="00F84BE5"/>
    <w:rsid w:val="00F84C23"/>
    <w:rsid w:val="00F85664"/>
    <w:rsid w:val="00F858F2"/>
    <w:rsid w:val="00F863D2"/>
    <w:rsid w:val="00F866A7"/>
    <w:rsid w:val="00F87FEF"/>
    <w:rsid w:val="00F905CB"/>
    <w:rsid w:val="00F90737"/>
    <w:rsid w:val="00F90876"/>
    <w:rsid w:val="00F909E1"/>
    <w:rsid w:val="00F910D5"/>
    <w:rsid w:val="00F916EE"/>
    <w:rsid w:val="00F9190B"/>
    <w:rsid w:val="00F91B74"/>
    <w:rsid w:val="00F91D4F"/>
    <w:rsid w:val="00F937B6"/>
    <w:rsid w:val="00F93E1D"/>
    <w:rsid w:val="00F94D8B"/>
    <w:rsid w:val="00F95EA8"/>
    <w:rsid w:val="00F96010"/>
    <w:rsid w:val="00F966E3"/>
    <w:rsid w:val="00F9676A"/>
    <w:rsid w:val="00F96E8A"/>
    <w:rsid w:val="00F96FBD"/>
    <w:rsid w:val="00F97BF3"/>
    <w:rsid w:val="00F97C68"/>
    <w:rsid w:val="00FA0BBB"/>
    <w:rsid w:val="00FA0E5A"/>
    <w:rsid w:val="00FA19C2"/>
    <w:rsid w:val="00FA1A77"/>
    <w:rsid w:val="00FA2CE9"/>
    <w:rsid w:val="00FA2E10"/>
    <w:rsid w:val="00FA31B3"/>
    <w:rsid w:val="00FA3916"/>
    <w:rsid w:val="00FA3A78"/>
    <w:rsid w:val="00FA3BC1"/>
    <w:rsid w:val="00FA4BBF"/>
    <w:rsid w:val="00FA4C89"/>
    <w:rsid w:val="00FA4CCC"/>
    <w:rsid w:val="00FA4D67"/>
    <w:rsid w:val="00FA4E2E"/>
    <w:rsid w:val="00FA63FE"/>
    <w:rsid w:val="00FA7225"/>
    <w:rsid w:val="00FA77B4"/>
    <w:rsid w:val="00FA7AEF"/>
    <w:rsid w:val="00FB01D6"/>
    <w:rsid w:val="00FB04CC"/>
    <w:rsid w:val="00FB0EFA"/>
    <w:rsid w:val="00FB13FD"/>
    <w:rsid w:val="00FB32AD"/>
    <w:rsid w:val="00FB3AFA"/>
    <w:rsid w:val="00FB47B3"/>
    <w:rsid w:val="00FB4DE5"/>
    <w:rsid w:val="00FB5330"/>
    <w:rsid w:val="00FB5691"/>
    <w:rsid w:val="00FB7330"/>
    <w:rsid w:val="00FB78B1"/>
    <w:rsid w:val="00FC036E"/>
    <w:rsid w:val="00FC0916"/>
    <w:rsid w:val="00FC093A"/>
    <w:rsid w:val="00FC1650"/>
    <w:rsid w:val="00FC2BFD"/>
    <w:rsid w:val="00FC2E4F"/>
    <w:rsid w:val="00FC3584"/>
    <w:rsid w:val="00FC39B1"/>
    <w:rsid w:val="00FC4CAD"/>
    <w:rsid w:val="00FC64E9"/>
    <w:rsid w:val="00FC6B3D"/>
    <w:rsid w:val="00FC6BC3"/>
    <w:rsid w:val="00FD008A"/>
    <w:rsid w:val="00FD02EA"/>
    <w:rsid w:val="00FD04BA"/>
    <w:rsid w:val="00FD0D35"/>
    <w:rsid w:val="00FD1317"/>
    <w:rsid w:val="00FD185E"/>
    <w:rsid w:val="00FD1943"/>
    <w:rsid w:val="00FD2801"/>
    <w:rsid w:val="00FD2E2C"/>
    <w:rsid w:val="00FD3306"/>
    <w:rsid w:val="00FD3BA5"/>
    <w:rsid w:val="00FD5309"/>
    <w:rsid w:val="00FD5F45"/>
    <w:rsid w:val="00FD7A1F"/>
    <w:rsid w:val="00FE3447"/>
    <w:rsid w:val="00FE3979"/>
    <w:rsid w:val="00FE46F4"/>
    <w:rsid w:val="00FE5768"/>
    <w:rsid w:val="00FE67DF"/>
    <w:rsid w:val="00FE69BB"/>
    <w:rsid w:val="00FE7A83"/>
    <w:rsid w:val="00FF10DE"/>
    <w:rsid w:val="00FF138D"/>
    <w:rsid w:val="00FF1442"/>
    <w:rsid w:val="00FF1553"/>
    <w:rsid w:val="00FF1E69"/>
    <w:rsid w:val="00FF28C6"/>
    <w:rsid w:val="00FF33E4"/>
    <w:rsid w:val="00FF3A79"/>
    <w:rsid w:val="00FF530C"/>
    <w:rsid w:val="00FF5332"/>
    <w:rsid w:val="00FF561F"/>
    <w:rsid w:val="00FF5E53"/>
    <w:rsid w:val="00FF608D"/>
    <w:rsid w:val="00FF60CC"/>
    <w:rsid w:val="00FF6733"/>
    <w:rsid w:val="00FF706B"/>
    <w:rsid w:val="00FF7412"/>
    <w:rsid w:val="00FF74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C53AA25"/>
  <w15:docId w15:val="{A2C099EC-E071-4191-A442-42CBF8929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579FC"/>
  </w:style>
  <w:style w:type="paragraph" w:styleId="Heading1">
    <w:name w:val="heading 1"/>
    <w:basedOn w:val="Normal"/>
    <w:next w:val="Normal"/>
    <w:link w:val="Heading1Char"/>
    <w:uiPriority w:val="9"/>
    <w:qFormat/>
    <w:rsid w:val="00D579FC"/>
    <w:pPr>
      <w:keepNext/>
      <w:keepLines/>
      <w:spacing w:before="480"/>
      <w:jc w:val="center"/>
      <w:outlineLvl w:val="0"/>
    </w:pPr>
    <w:rPr>
      <w:rFonts w:eastAsiaTheme="majorEastAsia" w:cstheme="majorBidi"/>
      <w:b/>
      <w:bCs/>
      <w:szCs w:val="28"/>
    </w:rPr>
  </w:style>
  <w:style w:type="paragraph" w:styleId="Heading2">
    <w:name w:val="heading 2"/>
    <w:basedOn w:val="Normal"/>
    <w:next w:val="Normal"/>
    <w:link w:val="Heading2Char"/>
    <w:autoRedefine/>
    <w:qFormat/>
    <w:rsid w:val="003279A3"/>
    <w:pPr>
      <w:keepNext/>
      <w:outlineLvl w:val="1"/>
    </w:pPr>
    <w:rPr>
      <w:rFonts w:eastAsia="Times New Roman" w:cs="Arial"/>
      <w:b/>
      <w:bCs/>
      <w:iCs/>
      <w:szCs w:val="23"/>
      <w:lang w:eastAsia="ar-SA"/>
    </w:rPr>
  </w:style>
  <w:style w:type="paragraph" w:styleId="Heading3">
    <w:name w:val="heading 3"/>
    <w:basedOn w:val="Normal"/>
    <w:next w:val="Normal"/>
    <w:link w:val="Heading3Char"/>
    <w:uiPriority w:val="9"/>
    <w:unhideWhenUsed/>
    <w:qFormat/>
    <w:rsid w:val="009B754D"/>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B754D"/>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E804FE"/>
    <w:pPr>
      <w:autoSpaceDE w:val="0"/>
      <w:autoSpaceDN w:val="0"/>
      <w:adjustRightInd w:val="0"/>
    </w:pPr>
    <w:rPr>
      <w:rFonts w:ascii="Arial" w:hAnsi="Arial" w:cs="Arial"/>
      <w:color w:val="000000"/>
    </w:rPr>
  </w:style>
  <w:style w:type="paragraph" w:customStyle="1" w:styleId="CM1">
    <w:name w:val="CM1"/>
    <w:basedOn w:val="Default"/>
    <w:next w:val="Default"/>
    <w:uiPriority w:val="99"/>
    <w:rsid w:val="00E804FE"/>
    <w:rPr>
      <w:color w:val="auto"/>
    </w:rPr>
  </w:style>
  <w:style w:type="paragraph" w:customStyle="1" w:styleId="CM59">
    <w:name w:val="CM59"/>
    <w:basedOn w:val="Default"/>
    <w:next w:val="Default"/>
    <w:uiPriority w:val="99"/>
    <w:rsid w:val="00E804FE"/>
    <w:rPr>
      <w:color w:val="auto"/>
    </w:rPr>
  </w:style>
  <w:style w:type="paragraph" w:customStyle="1" w:styleId="CM47">
    <w:name w:val="CM47"/>
    <w:basedOn w:val="Default"/>
    <w:next w:val="Default"/>
    <w:uiPriority w:val="99"/>
    <w:rsid w:val="00E804FE"/>
    <w:rPr>
      <w:color w:val="auto"/>
    </w:rPr>
  </w:style>
  <w:style w:type="paragraph" w:customStyle="1" w:styleId="CM51">
    <w:name w:val="CM51"/>
    <w:basedOn w:val="Default"/>
    <w:next w:val="Default"/>
    <w:uiPriority w:val="99"/>
    <w:rsid w:val="00E804FE"/>
    <w:rPr>
      <w:color w:val="auto"/>
    </w:rPr>
  </w:style>
  <w:style w:type="paragraph" w:customStyle="1" w:styleId="CM48">
    <w:name w:val="CM48"/>
    <w:basedOn w:val="Default"/>
    <w:next w:val="Default"/>
    <w:uiPriority w:val="99"/>
    <w:rsid w:val="00E804FE"/>
    <w:rPr>
      <w:color w:val="auto"/>
    </w:rPr>
  </w:style>
  <w:style w:type="paragraph" w:customStyle="1" w:styleId="CM39">
    <w:name w:val="CM39"/>
    <w:basedOn w:val="Default"/>
    <w:next w:val="Default"/>
    <w:uiPriority w:val="99"/>
    <w:rsid w:val="00E804FE"/>
    <w:pPr>
      <w:spacing w:line="480" w:lineRule="atLeast"/>
    </w:pPr>
    <w:rPr>
      <w:color w:val="auto"/>
    </w:rPr>
  </w:style>
  <w:style w:type="paragraph" w:customStyle="1" w:styleId="CM46">
    <w:name w:val="CM46"/>
    <w:basedOn w:val="Default"/>
    <w:next w:val="Default"/>
    <w:uiPriority w:val="99"/>
    <w:rsid w:val="00E804FE"/>
    <w:rPr>
      <w:color w:val="auto"/>
    </w:rPr>
  </w:style>
  <w:style w:type="paragraph" w:customStyle="1" w:styleId="CM38">
    <w:name w:val="CM38"/>
    <w:basedOn w:val="Default"/>
    <w:next w:val="Default"/>
    <w:uiPriority w:val="99"/>
    <w:rsid w:val="00E804FE"/>
    <w:rPr>
      <w:color w:val="auto"/>
    </w:rPr>
  </w:style>
  <w:style w:type="paragraph" w:customStyle="1" w:styleId="CM57">
    <w:name w:val="CM57"/>
    <w:basedOn w:val="Default"/>
    <w:next w:val="Default"/>
    <w:uiPriority w:val="99"/>
    <w:rsid w:val="00E804FE"/>
    <w:rPr>
      <w:rFonts w:ascii="Times New Roman" w:hAnsi="Times New Roman" w:cs="Times New Roman"/>
      <w:color w:val="auto"/>
    </w:rPr>
  </w:style>
  <w:style w:type="paragraph" w:customStyle="1" w:styleId="CM52">
    <w:name w:val="CM52"/>
    <w:basedOn w:val="Default"/>
    <w:next w:val="Default"/>
    <w:uiPriority w:val="99"/>
    <w:rsid w:val="00E804FE"/>
    <w:rPr>
      <w:color w:val="auto"/>
    </w:rPr>
  </w:style>
  <w:style w:type="paragraph" w:customStyle="1" w:styleId="CM7">
    <w:name w:val="CM7"/>
    <w:basedOn w:val="Default"/>
    <w:next w:val="Default"/>
    <w:uiPriority w:val="99"/>
    <w:rsid w:val="00E804FE"/>
    <w:pPr>
      <w:spacing w:line="273" w:lineRule="atLeast"/>
    </w:pPr>
    <w:rPr>
      <w:color w:val="auto"/>
    </w:rPr>
  </w:style>
  <w:style w:type="paragraph" w:styleId="Title">
    <w:name w:val="Title"/>
    <w:basedOn w:val="Normal"/>
    <w:next w:val="Subtitle"/>
    <w:link w:val="TitleChar"/>
    <w:qFormat/>
    <w:rsid w:val="00E804FE"/>
    <w:pPr>
      <w:widowControl w:val="0"/>
      <w:suppressAutoHyphens/>
      <w:spacing w:before="60" w:line="520" w:lineRule="exact"/>
      <w:ind w:left="4464" w:right="144"/>
    </w:pPr>
    <w:rPr>
      <w:rFonts w:eastAsia="Times New Roman"/>
      <w:bCs/>
      <w:noProof/>
      <w:color w:val="000000"/>
      <w:spacing w:val="10"/>
      <w:kern w:val="28"/>
      <w:sz w:val="36"/>
      <w:szCs w:val="36"/>
    </w:rPr>
  </w:style>
  <w:style w:type="character" w:customStyle="1" w:styleId="TitleChar">
    <w:name w:val="Title Char"/>
    <w:basedOn w:val="DefaultParagraphFont"/>
    <w:link w:val="Title"/>
    <w:rsid w:val="00E804FE"/>
    <w:rPr>
      <w:rFonts w:eastAsia="Times New Roman"/>
      <w:bCs/>
      <w:noProof/>
      <w:color w:val="000000"/>
      <w:spacing w:val="10"/>
      <w:kern w:val="28"/>
      <w:sz w:val="36"/>
      <w:szCs w:val="36"/>
    </w:rPr>
  </w:style>
  <w:style w:type="paragraph" w:styleId="Subtitle">
    <w:name w:val="Subtitle"/>
    <w:basedOn w:val="Normal"/>
    <w:next w:val="Normal"/>
    <w:link w:val="SubtitleChar"/>
    <w:uiPriority w:val="11"/>
    <w:qFormat/>
    <w:rsid w:val="00E804FE"/>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uiPriority w:val="11"/>
    <w:rsid w:val="00E804FE"/>
    <w:rPr>
      <w:rFonts w:asciiTheme="majorHAnsi" w:eastAsiaTheme="majorEastAsia" w:hAnsiTheme="majorHAnsi" w:cstheme="majorBidi"/>
      <w:i/>
      <w:iCs/>
      <w:color w:val="4F81BD" w:themeColor="accent1"/>
      <w:spacing w:val="15"/>
    </w:rPr>
  </w:style>
  <w:style w:type="paragraph" w:styleId="Header">
    <w:name w:val="header"/>
    <w:basedOn w:val="Normal"/>
    <w:link w:val="HeaderChar"/>
    <w:unhideWhenUsed/>
    <w:rsid w:val="00E804FE"/>
    <w:pPr>
      <w:tabs>
        <w:tab w:val="center" w:pos="4680"/>
        <w:tab w:val="right" w:pos="9360"/>
      </w:tabs>
    </w:pPr>
  </w:style>
  <w:style w:type="character" w:customStyle="1" w:styleId="HeaderChar">
    <w:name w:val="Header Char"/>
    <w:basedOn w:val="DefaultParagraphFont"/>
    <w:link w:val="Header"/>
    <w:uiPriority w:val="99"/>
    <w:rsid w:val="00E804FE"/>
  </w:style>
  <w:style w:type="paragraph" w:styleId="Footer">
    <w:name w:val="footer"/>
    <w:basedOn w:val="Normal"/>
    <w:link w:val="FooterChar"/>
    <w:uiPriority w:val="99"/>
    <w:unhideWhenUsed/>
    <w:rsid w:val="00E804FE"/>
    <w:pPr>
      <w:tabs>
        <w:tab w:val="center" w:pos="4680"/>
        <w:tab w:val="right" w:pos="9360"/>
      </w:tabs>
    </w:pPr>
  </w:style>
  <w:style w:type="character" w:customStyle="1" w:styleId="FooterChar">
    <w:name w:val="Footer Char"/>
    <w:basedOn w:val="DefaultParagraphFont"/>
    <w:link w:val="Footer"/>
    <w:uiPriority w:val="99"/>
    <w:rsid w:val="00E804FE"/>
  </w:style>
  <w:style w:type="paragraph" w:customStyle="1" w:styleId="ReportCoverPage">
    <w:name w:val="Report Cover Page"/>
    <w:basedOn w:val="Normal"/>
    <w:qFormat/>
    <w:rsid w:val="00E804FE"/>
    <w:pPr>
      <w:widowControl w:val="0"/>
      <w:spacing w:after="40" w:line="240" w:lineRule="exact"/>
    </w:pPr>
    <w:rPr>
      <w:rFonts w:ascii="Arial" w:eastAsia="Times New Roman" w:hAnsi="Arial" w:cs="Arial"/>
      <w:b/>
      <w:color w:val="000000"/>
      <w:sz w:val="16"/>
      <w:szCs w:val="16"/>
    </w:rPr>
  </w:style>
  <w:style w:type="character" w:customStyle="1" w:styleId="Heading2Char">
    <w:name w:val="Heading 2 Char"/>
    <w:basedOn w:val="DefaultParagraphFont"/>
    <w:link w:val="Heading2"/>
    <w:rsid w:val="003279A3"/>
    <w:rPr>
      <w:rFonts w:eastAsia="Times New Roman" w:cs="Arial"/>
      <w:b/>
      <w:bCs/>
      <w:iCs/>
      <w:szCs w:val="23"/>
      <w:lang w:eastAsia="ar-SA"/>
    </w:rPr>
  </w:style>
  <w:style w:type="paragraph" w:styleId="List2">
    <w:name w:val="List 2"/>
    <w:basedOn w:val="Normal"/>
    <w:rsid w:val="002945FC"/>
    <w:pPr>
      <w:ind w:left="720" w:hanging="360"/>
    </w:pPr>
    <w:rPr>
      <w:rFonts w:eastAsia="Times New Roman"/>
      <w:szCs w:val="20"/>
    </w:rPr>
  </w:style>
  <w:style w:type="paragraph" w:styleId="ListBullet2">
    <w:name w:val="List Bullet 2"/>
    <w:basedOn w:val="Normal"/>
    <w:autoRedefine/>
    <w:rsid w:val="002945FC"/>
    <w:pPr>
      <w:ind w:left="360"/>
    </w:pPr>
    <w:rPr>
      <w:rFonts w:eastAsia="Times New Roman"/>
      <w:szCs w:val="20"/>
    </w:rPr>
  </w:style>
  <w:style w:type="character" w:styleId="Hyperlink">
    <w:name w:val="Hyperlink"/>
    <w:rsid w:val="002945FC"/>
    <w:rPr>
      <w:color w:val="0000FF"/>
      <w:u w:val="single"/>
    </w:rPr>
  </w:style>
  <w:style w:type="paragraph" w:styleId="ListParagraph">
    <w:name w:val="List Paragraph"/>
    <w:basedOn w:val="Normal"/>
    <w:uiPriority w:val="34"/>
    <w:qFormat/>
    <w:rsid w:val="008846FD"/>
    <w:pPr>
      <w:spacing w:after="200" w:line="276" w:lineRule="auto"/>
      <w:ind w:left="720"/>
      <w:contextualSpacing/>
    </w:pPr>
    <w:rPr>
      <w:rFonts w:eastAsia="Calibri"/>
      <w:szCs w:val="22"/>
    </w:rPr>
  </w:style>
  <w:style w:type="character" w:styleId="CommentReference">
    <w:name w:val="annotation reference"/>
    <w:semiHidden/>
    <w:rsid w:val="002945FC"/>
    <w:rPr>
      <w:sz w:val="16"/>
      <w:szCs w:val="16"/>
    </w:rPr>
  </w:style>
  <w:style w:type="paragraph" w:styleId="CommentText">
    <w:name w:val="annotation text"/>
    <w:basedOn w:val="Normal"/>
    <w:link w:val="CommentTextChar"/>
    <w:semiHidden/>
    <w:rsid w:val="002945FC"/>
    <w:rPr>
      <w:rFonts w:eastAsia="Times New Roman"/>
      <w:sz w:val="20"/>
      <w:szCs w:val="20"/>
    </w:rPr>
  </w:style>
  <w:style w:type="character" w:customStyle="1" w:styleId="CommentTextChar">
    <w:name w:val="Comment Text Char"/>
    <w:basedOn w:val="DefaultParagraphFont"/>
    <w:link w:val="CommentText"/>
    <w:semiHidden/>
    <w:rsid w:val="002945FC"/>
    <w:rPr>
      <w:rFonts w:eastAsia="Times New Roman"/>
      <w:sz w:val="20"/>
      <w:szCs w:val="20"/>
    </w:rPr>
  </w:style>
  <w:style w:type="paragraph" w:styleId="CommentSubject">
    <w:name w:val="annotation subject"/>
    <w:basedOn w:val="CommentText"/>
    <w:next w:val="CommentText"/>
    <w:link w:val="CommentSubjectChar"/>
    <w:uiPriority w:val="99"/>
    <w:semiHidden/>
    <w:unhideWhenUsed/>
    <w:rsid w:val="00F916EE"/>
    <w:rPr>
      <w:rFonts w:eastAsiaTheme="minorHAnsi"/>
      <w:b/>
      <w:bCs/>
    </w:rPr>
  </w:style>
  <w:style w:type="character" w:customStyle="1" w:styleId="CommentSubjectChar">
    <w:name w:val="Comment Subject Char"/>
    <w:basedOn w:val="CommentTextChar"/>
    <w:link w:val="CommentSubject"/>
    <w:uiPriority w:val="99"/>
    <w:semiHidden/>
    <w:rsid w:val="00F916EE"/>
    <w:rPr>
      <w:rFonts w:eastAsia="Times New Roman"/>
      <w:b/>
      <w:bCs/>
      <w:sz w:val="20"/>
      <w:szCs w:val="20"/>
    </w:rPr>
  </w:style>
  <w:style w:type="paragraph" w:styleId="Revision">
    <w:name w:val="Revision"/>
    <w:hidden/>
    <w:uiPriority w:val="99"/>
    <w:semiHidden/>
    <w:rsid w:val="00F916EE"/>
  </w:style>
  <w:style w:type="paragraph" w:styleId="BalloonText">
    <w:name w:val="Balloon Text"/>
    <w:basedOn w:val="Normal"/>
    <w:link w:val="BalloonTextChar"/>
    <w:uiPriority w:val="99"/>
    <w:semiHidden/>
    <w:unhideWhenUsed/>
    <w:rsid w:val="00F916EE"/>
    <w:rPr>
      <w:rFonts w:ascii="Tahoma" w:hAnsi="Tahoma" w:cs="Tahoma"/>
      <w:sz w:val="16"/>
      <w:szCs w:val="16"/>
    </w:rPr>
  </w:style>
  <w:style w:type="character" w:customStyle="1" w:styleId="BalloonTextChar">
    <w:name w:val="Balloon Text Char"/>
    <w:basedOn w:val="DefaultParagraphFont"/>
    <w:link w:val="BalloonText"/>
    <w:uiPriority w:val="99"/>
    <w:semiHidden/>
    <w:rsid w:val="00F916EE"/>
    <w:rPr>
      <w:rFonts w:ascii="Tahoma" w:hAnsi="Tahoma" w:cs="Tahoma"/>
      <w:sz w:val="16"/>
      <w:szCs w:val="16"/>
    </w:rPr>
  </w:style>
  <w:style w:type="table" w:styleId="TableGrid">
    <w:name w:val="Table Grid"/>
    <w:basedOn w:val="TableNormal"/>
    <w:rsid w:val="00CE71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B754D"/>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9B754D"/>
    <w:rPr>
      <w:rFonts w:asciiTheme="majorHAnsi" w:eastAsiaTheme="majorEastAsia" w:hAnsiTheme="majorHAnsi" w:cstheme="majorBidi"/>
      <w:b/>
      <w:bCs/>
      <w:i/>
      <w:iCs/>
      <w:color w:val="4F81BD" w:themeColor="accent1"/>
    </w:rPr>
  </w:style>
  <w:style w:type="paragraph" w:customStyle="1" w:styleId="TableText">
    <w:name w:val="Table Text"/>
    <w:rsid w:val="00DB112E"/>
    <w:rPr>
      <w:rFonts w:ascii="Humnst777 BT" w:eastAsia="Times New Roman" w:hAnsi="Humnst777 BT"/>
      <w:sz w:val="20"/>
      <w:szCs w:val="20"/>
    </w:rPr>
  </w:style>
  <w:style w:type="character" w:customStyle="1" w:styleId="v11v1">
    <w:name w:val="v11v1"/>
    <w:basedOn w:val="DefaultParagraphFont"/>
    <w:rsid w:val="00345C4C"/>
    <w:rPr>
      <w:rFonts w:ascii="Verdana" w:hAnsi="Verdana" w:hint="default"/>
      <w:sz w:val="17"/>
      <w:szCs w:val="17"/>
    </w:rPr>
  </w:style>
  <w:style w:type="character" w:styleId="FollowedHyperlink">
    <w:name w:val="FollowedHyperlink"/>
    <w:basedOn w:val="DefaultParagraphFont"/>
    <w:uiPriority w:val="99"/>
    <w:semiHidden/>
    <w:unhideWhenUsed/>
    <w:rsid w:val="00CF623D"/>
    <w:rPr>
      <w:color w:val="800080" w:themeColor="followedHyperlink"/>
      <w:u w:val="single"/>
    </w:rPr>
  </w:style>
  <w:style w:type="paragraph" w:styleId="Caption">
    <w:name w:val="caption"/>
    <w:basedOn w:val="Normal"/>
    <w:next w:val="Normal"/>
    <w:unhideWhenUsed/>
    <w:qFormat/>
    <w:rsid w:val="005A467F"/>
    <w:pPr>
      <w:spacing w:after="200"/>
    </w:pPr>
    <w:rPr>
      <w:b/>
      <w:bCs/>
      <w:color w:val="4F81BD" w:themeColor="accent1"/>
      <w:sz w:val="18"/>
      <w:szCs w:val="18"/>
    </w:rPr>
  </w:style>
  <w:style w:type="paragraph" w:customStyle="1" w:styleId="WP9Heading2">
    <w:name w:val="WP9_Heading 2"/>
    <w:basedOn w:val="Normal"/>
    <w:rsid w:val="00295CA5"/>
    <w:pPr>
      <w:widowControl w:val="0"/>
    </w:pPr>
    <w:rPr>
      <w:rFonts w:ascii="Arial" w:eastAsia="Times New Roman" w:hAnsi="Arial"/>
      <w:b/>
      <w:szCs w:val="20"/>
    </w:rPr>
  </w:style>
  <w:style w:type="character" w:customStyle="1" w:styleId="Heading1Char">
    <w:name w:val="Heading 1 Char"/>
    <w:basedOn w:val="DefaultParagraphFont"/>
    <w:link w:val="Heading1"/>
    <w:uiPriority w:val="9"/>
    <w:rsid w:val="00D579FC"/>
    <w:rPr>
      <w:rFonts w:eastAsiaTheme="majorEastAsia" w:cstheme="majorBidi"/>
      <w:b/>
      <w:bCs/>
      <w:szCs w:val="28"/>
    </w:rPr>
  </w:style>
  <w:style w:type="paragraph" w:styleId="NormalWeb">
    <w:name w:val="Normal (Web)"/>
    <w:basedOn w:val="Normal"/>
    <w:uiPriority w:val="99"/>
    <w:semiHidden/>
    <w:unhideWhenUsed/>
    <w:rsid w:val="00BA38B8"/>
    <w:pPr>
      <w:spacing w:before="100" w:beforeAutospacing="1" w:after="100" w:afterAutospacing="1"/>
    </w:pPr>
    <w:rPr>
      <w:rFonts w:eastAsiaTheme="minorEastAsia"/>
    </w:rPr>
  </w:style>
  <w:style w:type="table" w:customStyle="1" w:styleId="TableGrid1">
    <w:name w:val="Table Grid1"/>
    <w:basedOn w:val="TableNormal"/>
    <w:next w:val="TableGrid"/>
    <w:rsid w:val="00D9449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OC1">
    <w:name w:val="toc 1"/>
    <w:basedOn w:val="Normal"/>
    <w:next w:val="Normal"/>
    <w:autoRedefine/>
    <w:uiPriority w:val="39"/>
    <w:unhideWhenUsed/>
    <w:rsid w:val="009832B4"/>
    <w:pPr>
      <w:spacing w:after="100"/>
    </w:pPr>
  </w:style>
  <w:style w:type="paragraph" w:styleId="TOC2">
    <w:name w:val="toc 2"/>
    <w:basedOn w:val="Normal"/>
    <w:next w:val="Normal"/>
    <w:autoRedefine/>
    <w:uiPriority w:val="39"/>
    <w:unhideWhenUsed/>
    <w:rsid w:val="009832B4"/>
    <w:pPr>
      <w:spacing w:after="100"/>
      <w:ind w:left="240"/>
    </w:pPr>
  </w:style>
  <w:style w:type="table" w:customStyle="1" w:styleId="TableGrid2">
    <w:name w:val="Table Grid2"/>
    <w:basedOn w:val="TableNormal"/>
    <w:next w:val="TableGrid"/>
    <w:rsid w:val="00DA4FEE"/>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20537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cerasco@neiwpcc.org" TargetMode="External"/><Relationship Id="rId13" Type="http://schemas.openxmlformats.org/officeDocument/2006/relationships/hyperlink" Target="mailto:feuerbach.maryjo@epa.gov" TargetMode="External"/><Relationship Id="rId18" Type="http://schemas.openxmlformats.org/officeDocument/2006/relationships/image" Target="media/image4.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mailto:kjarvis@lcbp.org" TargetMode="External"/><Relationship Id="rId17" Type="http://schemas.openxmlformats.org/officeDocument/2006/relationships/image" Target="media/image3.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vaugahn@lcbp.org" TargetMode="Externa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footer" Target="footer2.xml"/><Relationship Id="rId10" Type="http://schemas.openxmlformats.org/officeDocument/2006/relationships/hyperlink" Target="mailto:mjennings@neiwpcc.org" TargetMode="External"/><Relationship Id="rId19" Type="http://schemas.openxmlformats.org/officeDocument/2006/relationships/hyperlink" Target="mailto:jmoore@stone-env.com" TargetMode="External"/><Relationship Id="rId4" Type="http://schemas.openxmlformats.org/officeDocument/2006/relationships/settings" Target="settings.xml"/><Relationship Id="rId9" Type="http://schemas.openxmlformats.org/officeDocument/2006/relationships/hyperlink" Target="mailto:sclark@neiwpcc.org" TargetMode="External"/><Relationship Id="rId14" Type="http://schemas.openxmlformats.org/officeDocument/2006/relationships/hyperlink" Target="mailto:conlon.nora@epa.gov" TargetMode="External"/><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9241EB-CD68-4942-A6FB-04887AADCA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11956</Words>
  <Characters>68154</Characters>
  <Application>Microsoft Office Word</Application>
  <DocSecurity>0</DocSecurity>
  <Lines>567</Lines>
  <Paragraphs>159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79951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Don Meals</dc:creator>
  <cp:lastModifiedBy>Julie Moore</cp:lastModifiedBy>
  <cp:revision>2</cp:revision>
  <cp:lastPrinted>2016-11-17T15:55:00Z</cp:lastPrinted>
  <dcterms:created xsi:type="dcterms:W3CDTF">2016-12-08T17:01:00Z</dcterms:created>
  <dcterms:modified xsi:type="dcterms:W3CDTF">2016-12-08T17:01:00Z</dcterms:modified>
</cp:coreProperties>
</file>